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46" w:rsidRPr="00080946" w:rsidRDefault="00080946" w:rsidP="00080946">
      <w:pPr>
        <w:widowControl/>
        <w:spacing w:before="150" w:line="585" w:lineRule="atLeast"/>
        <w:jc w:val="center"/>
        <w:outlineLvl w:val="0"/>
        <w:rPr>
          <w:rFonts w:ascii="微软雅黑" w:eastAsia="微软雅黑" w:hAnsi="微软雅黑" w:cs="宋体"/>
          <w:b/>
          <w:bCs/>
          <w:color w:val="000000"/>
          <w:kern w:val="36"/>
          <w:sz w:val="33"/>
          <w:szCs w:val="33"/>
        </w:rPr>
      </w:pPr>
      <w:r w:rsidRPr="00080946">
        <w:rPr>
          <w:rFonts w:ascii="微软雅黑" w:eastAsia="微软雅黑" w:hAnsi="微软雅黑" w:cs="宋体" w:hint="eastAsia"/>
          <w:b/>
          <w:bCs/>
          <w:color w:val="000000"/>
          <w:kern w:val="36"/>
          <w:sz w:val="33"/>
          <w:szCs w:val="33"/>
        </w:rPr>
        <w:t>中共中央印发《中国共产党纪律处分条例》</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新华社北京10月21日电 近日，中共中央印发了《中国共产党纪律处分条例》（以下简称《条例》），并发出通知，要求各地区各部门认真遵照执行。</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通知指出，2003年12月中共中央印发的《中国共产党纪律处分条例》，对维护党的章程和其他党内法规，严肃党的纪律等发挥了重要作用。党的十八大以来，随着形势发展，该条例已不能完全适应全面从严治党新的实践需要，党中央决定予以修订。</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通知强调，《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通知要求，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w:t>
      </w:r>
      <w:bookmarkStart w:id="0" w:name="_GoBack"/>
      <w:bookmarkEnd w:id="0"/>
      <w:r w:rsidRPr="00080946">
        <w:rPr>
          <w:rFonts w:ascii="宋体" w:eastAsia="宋体" w:hAnsi="宋体" w:cs="宋体" w:hint="eastAsia"/>
          <w:color w:val="000000"/>
          <w:kern w:val="0"/>
          <w:szCs w:val="21"/>
        </w:rPr>
        <w:t>。广大党员要牢固树立党章党规党纪意识，严格遵守国家法律法规，守住纪律“底线”，自觉做守纪律、讲规矩的模范。</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通知要求，各级党委（党组）和纪委（纪检组）要适时对《条例》实施情况进行专项检查，确保各项规定落到实处。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《中国共产党纪律处分条例》全文如下。</w:t>
      </w:r>
    </w:p>
    <w:p w:rsidR="00080946" w:rsidRPr="00080946" w:rsidRDefault="00080946" w:rsidP="00080946">
      <w:pPr>
        <w:widowControl/>
        <w:spacing w:line="390" w:lineRule="atLeast"/>
        <w:jc w:val="center"/>
        <w:rPr>
          <w:rFonts w:ascii="宋体" w:eastAsia="宋体" w:hAnsi="宋体" w:cs="宋体"/>
          <w:color w:val="000000"/>
          <w:kern w:val="0"/>
          <w:szCs w:val="21"/>
        </w:rPr>
      </w:pPr>
      <w:r w:rsidRPr="00080946">
        <w:rPr>
          <w:rFonts w:ascii="宋体" w:eastAsia="宋体" w:hAnsi="宋体" w:cs="宋体" w:hint="eastAsia"/>
          <w:b/>
          <w:bCs/>
          <w:color w:val="000000"/>
          <w:kern w:val="0"/>
          <w:szCs w:val="21"/>
        </w:rPr>
        <w:t>    第一编  总  则</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第一章  指导思想、原则和适用范围</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第二条  本条例以马克思列宁主义、毛泽东思想、邓小平理论、“三个代表”重要思想、科学发展观为指导，深入贯彻习近平总书记系列重要讲话精神，落实全面从严治党战略部署。</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第四条  党的纪律处分工作应当坚持以下原则：</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（一）党要管党、从严治党。加强对党的各级组织和全体党员的教育、管理和监督，把纪律挺在前面，注重抓早抓小。</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（二）党纪面前一律平等。对违犯党纪的党组织和党员必须严肃、公正执行纪律，党内不允许有任何不受纪律约束的党组织和党员。</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（三）实事求是。对党组织和党员违犯党纪的行为，应当以事实为依据，以党章、其他党内法规和国家法律法规为准绳，准确认定违纪性质，区别不同情况，恰当予以处理。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（四）民主集中制。实施党纪处分，应当按照规定程序经党组织集体讨论决定，不允许任何个人或者少数人擅自决定和批准。上级党组织对违犯党纪的党组织和党员作出的处理决定，下级党组织必须执行。</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（五）惩前毖后、治病救人。处理违犯党纪的党组织和党员，应当实行惩戒与教育相结合，做到宽严相济。</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第五条  本条例适用于违犯党纪应当受到党纪追究的党组织和党员。</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第二章  违纪与纪律处分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第六条  党组织和党员违反党章和其他党内法规，违反国家法律法规，违反党和国家政策，违反社会主义道德，危害党、国家和人民利益的行为，依照规定应当给予纪律处理或者处分的，都必须受到追究。</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第七条  对党员的纪律处分种类：</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（一）警告；</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（二）严重警告；</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（三）撤销党内职务；</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（四）留党察看；</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（五）开除党籍。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第八条  对严重违犯党纪的党组织的纪律处理措施：</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（一）改组；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（二）解散。</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第九条  党员受到警告处分一年内、受到严重警告处分一年半内，不得在党内提升职务和向党外组织推荐担任高于其原任职务的党外职务。</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对于应当受到撤销党内职务处分，但是本人没有担任党内职务的，应当给予其严重警告处分。其中，在党外组织担任职务的，应当建议党外组织撤销其党外职务。</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党员受到撤销党内职务处分，或者依照前款规定受到严重警告处分的，二年内不得在党内担任和向党外组织推荐担任与其原任职务相当或者高于其原任职务的职务。</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第十一条  留党察看处分，分为留党察看一年、留党察看二年。对于受到留党察看处分一年的党员，期满后仍不符合恢复党员权利条件的，应当延长一年留党察看期限。留党察看期限最长不得超过二年。</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党员受留党察看处分期间，没有表决权、选举权和被选举权。留党察看期间，确有悔改表现的，期满后恢复其党员权利；坚持不改或者又发现其他应当受到党纪处分的违纪行为的，应当开除党籍。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第十二条  党员受到开除党籍处分，五年内不得重新入党。另有规定不准重新入党的，依照规定。</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第十三条  党的各级代表大会的代表受到留党察看以上（含留党察看）处分的，党组织应当终止其代表资格。</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第十四条  对于严重违犯党纪、本身又不能纠正的党组织领导机构，应当予以改组。受到改组处理的党组织领导机构成员，除应当受到撤销党内职务以上（含撤销党内职务）处分的外，均自然免职。</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第十五条  对于全体或者多数党员严重违犯党纪的党组织，应当予以解散。对于受到解散处理的党组织中的党员，应当逐个审查。其中，符合党员条件的，应当重新登记，并参加</w:t>
      </w:r>
      <w:r w:rsidRPr="00080946">
        <w:rPr>
          <w:rFonts w:ascii="宋体" w:eastAsia="宋体" w:hAnsi="宋体" w:cs="宋体" w:hint="eastAsia"/>
          <w:color w:val="000000"/>
          <w:kern w:val="0"/>
          <w:szCs w:val="21"/>
        </w:rPr>
        <w:lastRenderedPageBreak/>
        <w:t>新的组织过党的生活；不符合党员条件的，应当对其进行教育、限期改正，经教育仍无转变的，予以劝退或者除名；有违纪行为的，依照规定予以追究。</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第三章  纪律处分运用规则</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第十六条  有下列情形之一的，可以从轻或者减轻处分：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（一）主动交代本人应当受到党纪处分的问题的；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（二）检举同案人或者其他人应当受到党纪处分或者法律追究的问题，经查证属实的；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（三）主动挽回损失、消除不良影响或者有效阻止危害结果发生的；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（四）主动上交违纪所得的；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（五）有其他立功表现的。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第十七条  根据案件的特殊情况，由中央纪委决定或者经省（部）级纪委（不含副省级市纪委）决定并呈报中央纪委批准，对违纪党员也可以在本条例规定的处分幅度以外减轻处分。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第十九条  有下列情形之一的，应当从重或者加重处分：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（一）在纪律集中整饬过程中，不收敛、不收手的；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（二）强迫、唆使他人违纪的；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（三）本条例另有规定的。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第二十条  故意违纪受处分后又因故意违纪应当受到党纪处分的，应当从重处分。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党员违纪受到党纪处分后，又被发现其受处分前的违纪行为应当受到党纪处分的，应当从重处分。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第二十一条  从轻处分，是指在本条例规定的违纪行为应当受到的处分幅度以内，给予较轻的处分。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从重处分，是指在本条例规定的违纪行为应当受到的处分幅度以内，给予较重的处分。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第二十二条  减轻处分，是指在本条例规定的违纪行为应当受到的处分幅度以外，减轻一档给予处分。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加重处分，是指在本条例规定的违纪行为应当受到的处分幅度以外，加重一档给予处分。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本条例规定的只有开除党籍处分一个档次的违纪行为，不适用第一款减轻处分的规定。</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第二十四条  一个违纪行为同时触犯本条例两个以上（含两个）条款的，依照处分较重的条款定性处理。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一个条款规定的违纪构成要件全部包含在另一个条款规定的违纪构成要件中，特别规定与一般规定不一致的，适用特别规定。</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第二十五条  二人以上（含二人）共同故意违纪的，对为首者，从重处分，本条例另有规定的除外；对其他成员，按照其在共同违纪中所起的作用和应负的责任，分别给予处分。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对于经济方面共同违纪的，按照个人所得数额及其所起作用，分别给予处分。对违纪集团的首要分子，按照集团违纪的总数额处分；对其他共同违纪的为首者，情节严重的，按照共同违纪的总数额处分。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教唆他人违纪的，应当按照其在共同违纪中所起的作用追究党纪责任。</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第四章  对违法犯罪党员的纪律处分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第二十七条  党组织在纪律审查中发现党员有贪污贿赂、失职渎职等刑法规定的行为涉嫌犯罪的，应当给予撤销党内职务、留党察看或者开除党籍处分。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第二十八条  党组织在纪律审查中发现党员有刑法规定的行为，虽不涉及犯罪但须追究党纪责任的，应当视具体情节给予警告直至开除党籍处分。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第二十九条  党组织在纪律审查中发现党员有其他违法行为，影响党的形象，损害党、国家和人民利益的，应当视情节轻重给予党纪处分。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对有丧失党员条件，严重败坏党的形象行为的，应当给予开除党籍处分。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第三十条  党员受到党纪追究，涉嫌违法犯罪的，应当及时移送有关国家机关依法处理。需要给予行政处分或者其他纪律处分的，应当向有关机关或者组织提出建议。</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第三十一条  党员被依法逮捕的，党组织应当按照管理权限中止其表决权、选举权和被选举权等党员权利。根据司法机关处理结果，可以恢复其党员权利的，应当及时予以恢复。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第三十二条  党员犯罪情节轻微，人民检察院依法作出不起诉决定的，或者人民法院依法作出有罪判决并免予刑事处罚的，应当给予撤销党内职务、留党察看或者开除党籍处分。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党员犯罪，被单处罚金的，依照前款规定处理。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第三十三条  党员犯罪，有下列情形之一的，应当给予开除党籍处分：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（一）因故意犯罪被依法判处刑法规定的主刑（含宣告缓刑）的；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（二）被单处或者附加剥夺政治权利的；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（三）因过失犯罪，被依法判处三年以上（不含三年）有期徒刑的。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因过失犯罪被判处三年以下（含三年）有期徒刑或者被判处管制、拘役的，一般应当开除党籍。对于个别可以不开除党籍的，应当对照处分党员批准权限的规定，报请再上一级党组织批准。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第三十四条  党员依法受到刑事责任追究的，党组织应当根据司法机关的生效判决、裁定、决定及其认定的事实、性质和情节，依照本条例规定给予党纪处分或者组织处理。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党员依法受到行政处罚、行政处分，应当追究党纪责任的，党组织可以根据生效的行政处罚、行政处分决定认定的事实、性质和情节，经核实后依照本条例规定给予党纪处分或者组织处理。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第五章  其他规定</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第三十五条  预备党员违犯党纪，情节较轻，可以保留预备党员资格的，党组织应当对其批评教育或者延长预备期；情节较重的，应当取消其预备党员资格。</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第三十六条  对违纪后下落不明的党员，应当区别情况作出处理：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（一）对有严重违纪行为，应当给予开除党籍处分的，党组织应当作出决定，开除其党籍；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（二）除前项规定的情况外，下落不明时间超过六个月的，党组织应当按照党章规定对其予以除名。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第三十八条  违纪行为有关责任人员的区分：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（一）直接责任者，是指在其职责范围内，不履行或者不正确履行自己的职责，对造成的损失或者后果起决定性作用的党员或者党员领导干部。</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（二）主要领导责任者，是指在其职责范围内，对直接主管的工作不履行或者不正确履行职责，对造成的损失或者后果负直接领导责任的党员领导干部。</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（三）重要领导责任者，是指在其职责范围内，对应管的工作或者参与决定的工作不履行或者不正确履行职责，对造成的损失或者后果负次要领导责任的党员领导干部。</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本条例所称领导责任者，包括主要领导责任者和重要领导责任者。</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第三十九条  本条例所称主动交代，是指涉嫌违纪的党员在组织初核前向有关组织交代自己的问题，或者在初核和立案调查其问题期间交代组织未掌握的问题。</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在初核、立案调查过程中，涉嫌违纪的党员能够配合调查工作，如实坦白组织已掌握的其本人主要违纪事实的，可以从轻处分。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第四十条  计算经济损失主要计算直接经济损失。直接经济损失，是指与违纪行为有直接因果关系而造成财产损毁的实际价值。</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第四十一条  对于违纪行为所获得的经济利益，应当收缴或者责令退赔。</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对于违纪行为所获得的职务、职称、学历、学位、奖励、资格等其他利益，应当由承办案件的纪检机关或者由其上级纪检机关建议有关组织、部门、单位按照规定予以纠正。</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对于依照本条例第三十六条、第三十七条规定处理的党员，经调查确属其实施违纪行为获得的利益，依照本条规定处理。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第四十三条  执行党纪处分决定的机关或者受处分党员所在单位，应当在六个月内将处分决定的执行情况向作出或者批准处分决定的机关报告。</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第四十四条  本条例总则适用于有党纪处分规定的其他党内法规，但是中共中央发布或者批准发布的其他党内法规有特别规定的除外。</w:t>
      </w:r>
    </w:p>
    <w:p w:rsidR="00080946" w:rsidRPr="00080946" w:rsidRDefault="00080946" w:rsidP="00080946">
      <w:pPr>
        <w:widowControl/>
        <w:spacing w:line="390" w:lineRule="atLeast"/>
        <w:jc w:val="center"/>
        <w:rPr>
          <w:rFonts w:ascii="宋体" w:eastAsia="宋体" w:hAnsi="宋体" w:cs="宋体"/>
          <w:color w:val="000000"/>
          <w:kern w:val="0"/>
          <w:szCs w:val="21"/>
        </w:rPr>
      </w:pPr>
      <w:r w:rsidRPr="00080946">
        <w:rPr>
          <w:rFonts w:ascii="宋体" w:eastAsia="宋体" w:hAnsi="宋体" w:cs="宋体" w:hint="eastAsia"/>
          <w:b/>
          <w:bCs/>
          <w:color w:val="000000"/>
          <w:kern w:val="0"/>
          <w:szCs w:val="21"/>
        </w:rPr>
        <w:t>    第二编  分  则</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第六章  对违反政治纪律行为的处分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第四十五条  通过信息网络、广播、电视、报刊、书籍、讲座、论坛、报告会、座谈会等方式，公开发表坚持资产阶级自由化立场、反对四项基本原则，反对党的改革开放决策的文章、演说、宣言、声明等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发布、播出、刊登、出版前款所列文章、演说、宣言、声明等或者为上述行为提供方便条件的，对直接责任者和领导责任者，给予严重警告或者撤销党内职务处分；情节严重的，给予留党察看或者开除党籍处分。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（一）公开发表违背四项基本原则，违背、歪曲党的改革开放决策，或者其他有严重政治问题的文章、演说、宣言、声明等的；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（二）妄议中央大政方针，破坏党的集中统一的；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（三）丑化党和国家形象，或者诋毁、诬蔑党和国家领导人，或者歪曲党史、军史的。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发布、播出、刊登、出版前款所列内容或者为上述行为提供方便条件的，对直接责任者和领导责任者，给予严重警告或者撤销党内职务处分；情节严重的，给予留党察看或者开除党籍处分。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私自携带、寄递第四十五条、第四十六条所列内容之一的书刊、音像制品、电子读物等入出境，情节较重的，给予警告或者严重警告处分；情节严重的，给予撤销党内职务、留党察看或者开除党籍处分。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对其他参加人员或者以提供信息、资料、财物、场地等方式支持上述活动者，情节较轻的，给予警告或者严重警告处分；情节较重的，给予撤销党内职务或者留党察看处分；情节严重的，给予开除党籍处分。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对不明真相被裹挟参加，经批评教育后确有悔改表现的，可以免予处分或者不予处分。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未经组织批准参加其他集会、游行、示威等活动，情节较轻的，给予警告或者严重警告处分；情节较重的，给予撤销党内职务或者留党察看处分；情节严重的，给予开除党籍处分。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第四十九条  组织、参加旨在反对党的领导、反对社会主义制度或者敌视政府等组织的，对策划者、组织者和骨干分子，给予开除党籍处分。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对其他参加人员，情节较轻的，给予警告或者严重警告处分；情节较重的，给予撤销党内职务或者留党察看处分；情节严重的，给予开除党籍处分。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第五十条  组织、参加会道门或者邪教组织的，对策划者、组织者和骨干分子，给予开除党籍处分。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对其他参加人员，情节较轻的，给予警告或者严重警告处分；情节较重的，给予撤销党内职务或者留党察看处分；情节严重的，给予开除党籍处分。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对不明真相的参加人员，经批评教育后确有悔改表现的，可以免予处分或者不予处分。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第五十一条  在党内组织秘密集团或者组织其他分裂党的活动的，给予开除党籍处分。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参加秘密集团或者参加其他分裂党的活动的，给予留党察看或者开除党籍处分。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第五十三条  有下列行为之一的，对直接责任者和领导责任者，给予严重警告或者撤销党内职务处分；情节严重的，给予留党察看或者开除党籍处分：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（一）拒不执行党和国家的方针政策以及决策部署的；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（二）故意作出与党和国家的方针政策以及决策部署相违背的决定的；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（三）擅自对应当由中央决定的重大政策问题作出决定和对外发表主张的。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第五十四条  挑拨民族关系制造事端或者参加民族分裂活动的，对策划者、组织者和骨干分子，给予开除党籍处分。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对其他参加人员，情节较轻的，给予警告或者严重警告处分；情节较重的，给予撤销党内职务或者留党察看处分；情节严重的，给予开除党籍处分。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对不明真相被裹挟参加，经批评教育后确有悔改表现的，可以免予处分或者不予处分。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有其他违反党和国家民族政策的行为，情节较轻的，给予警告或者严重警告处分；情节较重的，给予撤销党内职务或者留党察看处分；情节严重的，给予开除党籍处分。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第五十五条  组织、利用宗教活动反对党的路线、方针、政策和决议，破坏民族团结的，对策划者、组织者和骨干分子，给予留党察看或者开除党籍处分。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对其他参加人员，情节较轻的，给予警告或者严重警告处分；情节较重的，给予撤销党内职务或者留党察看处分；情节严重的，给予开除党籍处分。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对不明真相被裹挟参加，经批评教育后确有悔改表现的，可以免予处分或者不予处分。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有其他违反党和国家宗教政策的行为，情节较轻的，给予警告或者严重警告处分；情节较重的，给予撤销党内职务或者留党察看处分；情节严重的，给予开除党籍处分。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第五十六条  组织、利用宗族势力对抗党和政府，妨碍党和国家的方针政策以及决策部署的实施，或者破坏党的基层组织建设的，对策划者、组织者和骨干分子，给予留党察看或者开除党籍处分。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对其他参加人员，情节较轻的，给予警告或者严重警告处分；情节较重的，给予撤销党内职务或者留党察看处分；情节严重的，给予开除党籍处分。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对不明真相被裹挟参加，经批评教育后确有悔改表现的，可以免予处分或者不予处分。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第五十七条  对抗组织审查，有下列行为之一的，给予警告或者严重警告处分；情节较重的，给予撤销党内职务或者留党察看处分；情节严重的，给予开除党籍处分：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（一）串供或者伪造、销毁、转移、隐匿证据的；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（二）阻止他人揭发检举、提供证据材料的；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（三）包庇同案人员的；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（四）向组织提供虚假情况，掩盖事实的；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（五）有其他对抗组织审查行为的。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第五十八条  组织迷信活动的，给予撤销党内职务或者留党察看处分；情节严重的，给予开除党籍处分。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参加迷信活动，造成不良影响的，给予警告或者严重警告处分；情节较重的，给予撤销党内职务或者留党察看处分；情节严重的，给予开除党籍处分。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对不明真相的参加人员，经批评教育后确有悔改表现的，可以免予处分或者不予处分。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第五十九条  在国（境）外、外国驻华使（领）馆申请政治避难，或者违纪后逃往国（境）外、外国驻华使（领）馆的，给予开除党籍处分。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在国（境）外公开发表反对党和政府的文章、演说、宣言、声明等的，依照前款规定处理。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故意为上述行为提供方便条件的，给予留党察看或者开除党籍处分。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第六十条  在涉外活动中，其言行在政治上造成恶劣影响，损害党和国家尊严、利益的，给予撤销党内职务或者留党察看处分；情节严重的，给予开除党籍处分。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第六十一条  党员领导干部对违反政治纪律和政治规矩等错误思想和行为放任不管，搞无原则一团和气，造成不良影响的，给予警告或者严重警告处分；情节严重的，给予撤销党内职务或者留党察看处分。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第六十二条  违反党的优良传统和工作惯例等党的规矩，在政治上造成不良影响的，给予警告或者严重警告处分；情节较重的，给予撤销党内职务或者留党察看处分；情节严重的，给予开除党籍处分。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第七章  对违反组织纪律行为的处分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第六十四条  下级党组织拒不执行或者擅自改变上级党组织决定的，对直接责任者和领导责任者，给予警告或者严重警告处分；情节严重的，给予撤销党内职务或者留党察看处分。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第六十五条  拒不执行党组织的分配、调动、交流等决定的，给予警告、严重警告或者撤销党内职务处分。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在特殊时期或者紧急状况下，拒不执行党组织决定的，给予留党察看或者开除党籍处分。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第六十六条  不按照有关规定或者工作要求，向组织请示报告重大问题、重要事项的，给予警告或者严重警告处分；情节严重的，给予撤销党内职务或者留党察看处分。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不按要求报告或者不如实报告个人去向，情节较重的，给予警告或者严重警告处分。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第六十七条  有下列行为之一，情节较重的，给予警告或者严重警告处分：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（一）违反个人有关事项报告规定，不报告、不如实报告的；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（二）在组织进行谈话、函询时，不如实向组织说明问题的；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（三）不如实填报个人档案资料的。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篡改、伪造个人档案资料的，给予严重警告处分；情节严重的，给予撤销党内职务或者留党察看处分。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隐瞒入党前严重错误的，一般应当予以除名；对入党后表现尚好的，给予严重警告、撤销党内职务或者留党察看处分。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第六十八条  党员领导干部违反有关规定组织、参加自发成立的老乡会、校友会、战友会等，情节严重的，给予警告、严重警告或者撤销党内职务处分。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第六十九条  诬告陷害他人意在使他人受纪律追究的，给予警告或者严重警告处分；情节较重的，给予撤销党内职务或者留党察看处分；情节严重的，给予开除党籍处分。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第七十条  侵犯党员的表决权、选举权和被选举权，情节较重的，给予警告或者严重警告处分；情节严重的，给予撤销党内职务处分。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以强迫、威胁、欺骗、拉拢等手段，妨害党员自主行使表决权、选举权和被选举权的，给予撤销党内职务、留党察看或者开除党籍处分。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第七十一条  有下列行为之一的，给予警告或者严重警告处分；情节较重的，给予撤销党内职务或者留党察看处分；情节严重的，给予开除党籍处分：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（一）对批评、检举、控告进行阻挠、压制，或者将批评、检举、控告材料私自扣压、销毁，或者故意将其泄露给他人的；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（二）对党员的申辩、辩护、作证等进行压制，造成不良后果的；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（三）压制党员申诉，造成不良后果的，或者不按照有关规定处理党员申诉的；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（四）有其他侵犯党员权利行为，造成不良后果的。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对批评人、检举人、控告人、证人及其他人员打击报复的，依照前款规定从重或者加重处分。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党组织有上述行为的，对直接责任者和领导责任者，依照第一款规定处理。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第七十二条  有下列行为之一的，给予警告或者严重警告处分；情节较重的，给予撤销党内职务或者留党察看处分；情节严重的，给予开除党籍处分：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（一）在民主推荐、民主测评、组织考察和党内选举中搞拉票、助选等非组织活动的；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（二）在法律规定的投票、选举活动中违背组织原则搞非组织活动，组织、怂恿、诱使他人投票、表决的；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（三）在选举中进行其他违反党章、其他党内法规和有关章程活动的。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用人失察失误造成严重后果的，对直接责任者和领导责任者，依照前款规定处理。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弄虚作假，骗取职务、职级、职称、待遇、资格、学历、学位、荣誉或者其他利益的，依照前款规定处理。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违反有关规定程序发展党员的，对直接责任者和领导责任者，依照前款规定处理。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第七十六条  违反有关规定取得外国国籍或者获取国（境）外永久居留资格、长期居留许可的，给予撤销党内职务、留党察看或者开除党籍处分。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第七十七条  违反有关规定办理因私出国（境）证件、前往港澳通行证，或者未经批准出入国（边）境，情节较轻的，给予警告或者严重警告处分；情节较重的，给予撤销党内职务处分；情节严重的，给予留党察看处分。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第七十八条  驻外机构或者临时出国（境）团（组）中的党员擅自脱离组织，或者从事外事、机要、军事等工作的党员违反有关规定同国（境）外机构、人员联系和交往的，给予警告、严重警告或者撤销党内职务处分。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第七十九条  驻外机构或者临时出国（境）团（组）中的党员，脱离组织出走时间不满六个月又自动回归的，给予撤销党内职务或者留党察看处分；脱离组织出走时间超过六个月的，按照自行脱党处理，党内予以除名。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故意为他人脱离组织出走提供方便条件的，给予警告、严重警告或者撤销党内职务处分。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第八章  对违反廉洁纪律行为的处分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党员干部的配偶、子女及其配偶不实际工作而获取薪酬或者虽实际工作但领取明显超出同职级标准薪酬，党员干部知情未予纠正的，依照前款规定处理。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第八十三条  收受可能影响公正执行公务的礼品、礼金、消费卡等，情节较轻的，给予警告或者严重警告处分；情节较重的，给予撤销党内职务或者留党察看处分；情节严重的，给予开除党籍处分。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收受其他明显超出正常礼尚往来的礼品、礼金、消费卡等的，依照前款规定处理。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第八十五条  利用职权或者职务上的影响操办婚丧喜庆事宜，在社会上造成不良影响的，给予警告或者严重警告处分；情节严重的，给予撤销党内职务处分。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在操办婚丧喜庆事宜中，借机敛财或者有其他侵犯国家、集体和人民利益行为的，依照前款规定从重或者加重处分，直至开除党籍。</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第八十六条  接受可能影响公正执行公务的宴请或者旅游、健身、娱乐等活动安排，情节较重的，给予警告或者严重警告处分；情节严重的，给予撤销党内职务或者留党察看处分。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第八十八条  违反有关规定从事营利活动，有下列行为之一，情节较轻的，给予警告或者严重警告处分；情节较重的，给予撤销党内职务或者留党察看处分；情节严重的，给予开除党籍处分：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（一）经商办企业的；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（二）拥有非上市公司（企业）的股份或者证券的；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（三）买卖股票或者进行其他证券投资的；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（四）从事有偿中介活动的；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（五）在国（境）外注册公司或者投资入股的；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（六）有其他违反有关规定从事营利活动的。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利用职权或者职务上的影响，为本人配偶、子女及其配偶等亲属和其他特定关系人的经营活动谋取利益的，依照前款规定处理。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违反有关规定在经济实体、社会团体等单位中兼职，或者经批准兼职但获取薪酬、奖金、津贴等额外利益的，依照第一款规定处理。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第九十一条  党和国家机关违反有关规定经商办企业的，对直接责任者和领导责任者，给予警告或者严重警告处分；情节严重的，给予撤销党内职务处分。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第九十三条  在分配、购买住房中侵犯国家、集体利益，情节较轻的，给予警告或者严重警告处分；情节较重的，给予撤销党内职务或者留党察看处分；情节严重的，给予开除党籍处分。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利用职权或者职务上的影响，将本人、配偶、子女及其配偶等亲属应当由个人支付的费用，由下属单位、其他单位或者他人支付、报销的，依照前款规定处理。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第九十五条  利用职权或者职务上的影响，违反有关规定占用公物归个人使用，时间超过六个月，情节较重的，给予警告或者严重警告处分；情节严重的，给予撤销党内职务处分。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占用公物进行营利活动的，给予警告或者严重警告处分；情节较重的，给予撤销党内职务或者留党察看处分；情节严重的，给予开除党籍处分。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将公物借给他人进行营利活动的，依照前款规定处理。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第九十八条  有下列行为之一，对直接责任者和领导责任者，情节较轻的，给予警告或者严重警告处分；情节较重的，给予撤销党内职务或者留党察看处分；情节严重的，给予开除党籍处分：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（一）用公款旅游、借公务差旅之机旅游或者以公务差旅为名变相旅游的；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（二）以考察、学习、培训、研讨、招商、参展等名义变相用公款出国（境）旅游的。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第九十九条  违反公务接待管理规定，超标准、超范围接待或者借机大吃大喝，对直接责任者和领导责任者，情节较重的，给予警告或者严重警告处分；情节严重的，给予撤销党内职务处分。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第一百零一条  违反会议活动管理规定，有下列行为之一，对直接责任者和领导责任者，情节较重的，给予警告或者严重警告处分；情节严重的，给予撤销党内职务处分：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（一）到禁止召开会议的风景名胜区开会的；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（二）决定或者批准举办各类节会、庆典活动的。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擅自举办评比达标表彰活动或者借评比达标表彰活动收取费用的，依照前款规定处理。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第一百零二条  违反办公用房管理规定，有下列行为之一，对直接责任者和领导责任者，情节较重的，给予警告或者严重警告处分；情节严重的，给予撤销党内职务处分：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（一）决定或者批准兴建、装修办公楼、培训中心等楼堂馆所，超标准配备、使用办公用房的；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（二）用公款包租、占用客房或者其他场所供个人使用的。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第一百零三条  搞权色交易或者给予财物搞钱色交易的，给予警告或者严重警告处分；情节较重的，给予撤销党内职务或者留党察看处分；情节严重的，给予开除党籍处分。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第一百零四条  有其他违反廉洁纪律规定行为的，应当视具体情节给予警告直至开除党籍处分。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第九章  对违反群众纪律行为的处分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第一百零五条  有下列行为之一，对直接责任者和领导责任者，情节较轻的，给予警告或者严重警告处分；情节较重的，给予撤销党内职务或者留党察看处分；情节严重的，给予开除党籍处分：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（一）超标准、超范围向群众筹资筹劳、摊派费用，加重群众负担的；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（二）违反有关规定扣留、收缴群众款物或者处罚群众的；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（三）克扣群众财物，或者违反有关规定拖欠群众钱款的；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（四）在管理、服务活动中违反有关规定收取费用的；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（五）在办理涉及群众事务时刁难群众、吃拿卡要的；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（六）有其他侵害群众利益行为的。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第一百零六条  干涉群众生产经营自主权，致使群众财产遭受较大损失的，对直接责任者和领导责任者，给予警告或者严重警告处分；情节严重的，给予撤销党内职务或者留党察看处分。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第一百零七条  在社会保障、政策扶持、救灾救济款物分配等事项中优亲厚友、明显有失公平的，给予警告或者严重警告处分；情节严重的，给予撤销党内职务或者留党察看处分。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第一百零八条  有下列行为之一，对直接责任者和领导责任者，情节较重的，给予警告或者严重警告处分；情节严重的，给予撤销党内职务或者留党察看处分：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（一）对涉及群众生产、生活等切身利益的问题依照政策或者有关规定能解决而不及时解决，造成不良影响的；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（二）对符合政策的群众诉求消极应付、推诿扯皮，损害党群、干群关系的；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（三）对待群众态度恶劣、简单粗暴，造成不良影响的；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（四）弄虚作假，欺上瞒下，损害群众利益的。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第一百一十条  遇到国家财产和群众生命财产受到严重威胁时，能救而不救，情节较重的，给予警告、严重警告或者撤销党内职务处分；情节严重的，给予留党察看或者开除党籍处分。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第一百一十一条  不按照规定公开党务、政务、厂务、村（居）务等，侵犯群众知情权，对直接责任者和领导责任者，情节较重的，给予警告或者严重警告处分；情节严重的，给予撤销党内职务或者留党察看处分。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第一百一十二条  有其他违反群众纪律规定行为的，应当视具体情节给予警告直至开除党籍处分。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第十章  对违反工作纪律行为的处分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（一）不传达贯彻、不检查督促落实党和国家的方针政策以及决策部署，或者作出违背党和国家方针政策以及决策部署的错误决策的；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（二）本地区、本部门、本系统和本单位发生公开反对党的基本理论、基本路线、基本纲领、基本经验、基本要求或者党和国家方针政策以及决策部署行为的。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第一百一十五条  党组织有下列行为之一，对直接责任者和领导责任者，情节较重的，给予警告或者严重警告处分；情节严重的，给予撤销党内职务或者留党察看处分：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（一）党员被依法判处刑罚后，不按照规定给予党纪处分，或者对违反国家法律法规的行为，应当给予党纪处分而不处分的；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（二）党纪处分决定或者申诉复查决定作出后，不按照规定落实决定中关于被处分人党籍、职务、职级、待遇等事项的；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（三）党员受到党纪处分后，不按照干部管理权限和组织关系对受处分党员开展日常教育、管理和监督工作的。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第一百一十六条  因工作不负责任致使所管理的人员叛逃的，对直接责任者和领导责任者，给予警告或者严重警告处分；情节严重的，给予撤销党内职务处分。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因工作不负责任致使所管理的人员出走，对直接责任者和领导责任者，情节较重的，给予警告或者严重警告处分；情节严重的，给予撤销党内职务处分。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（一）干预和插手建设工程项目承发包、土地使用权出让、政府采购、房地产开发与经营、矿产资源开发利用、中介机构服务等活动的；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（二）干预和插手国有企业重组改制、兼并、破产、产权交易、清产核资、资产评估、资产转让、重大项目投资以及其他重大经营活动等事项的；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（三）干预和插手批办各类行政许可和资金借贷等事项的；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（四）干预和插手经济纠纷的；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（五）干预和插手集体资金、资产和资源的使用、分配、承包、租赁等事项的。</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党员领导干部违反有关规定干预和插手公共财政资金分配、项目立项评审、政府奖励表彰等活动，造成重大损失或者不良影响的，依照前款规定处理。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私自留存涉及党组织关于干部选拔任用、纪律审查等方面资料，情节较重的，给予警告或者严重警告处分；情节严重的，给予撤销党内职务处分。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第一百二十二条  以不正当方式谋求本人或者其他人用公款出国（境），情节较轻的，给予警告处分；情节较重的，给予严重警告处分；情节严重的，给予撤销党内职务处分。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第一百二十三条  临时出国（境）团（组）或者人员中的党员，擅自延长在国（境）外期限，或者擅自变更路线的，对直接责任者和领导责任者，给予警告或者严重警告处分；情节严重的，给予撤销党内职务处分。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第一百二十五条  在党的纪律检查、组织、宣传、统一战线工作以及机关工作等其他工作中，不履行或者不正确履行职责，造成损失或者不良影响的，应当视具体情节给予警告直至开除党籍处分。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第十一章  对违反生活纪律行为的处分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第一百二十六条  生活奢靡、贪图享乐、追求低级趣味，造成不良影响的，给予警告或者严重警告处分；情节严重的，给予撤销党内职务处分。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第一百二十七条  与他人发生不正当性关系，造成不良影响的，给予警告或者严重警告处分；情节较重的，给予撤销党内职务或者留党察看处分；情节严重的，给予开除党籍处分。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利用职权、教养关系、从属关系或者其他相类似关系与他人发生性关系的，依照前款规定从重处分。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第一百二十八条  违背社会公序良俗，在公共场所有不当行为，造成不良影响的，给予警告或者严重警告处分；情节较重的，给予撤销党内职务或者留党察看处分；情节严重的，给予开除党籍处分。</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第一百二十九条  有其他严重违反社会公德、家庭美德行为的，应当视具体情节给予警告直至开除党籍处分。</w:t>
      </w:r>
    </w:p>
    <w:p w:rsidR="00080946" w:rsidRPr="00080946" w:rsidRDefault="00080946" w:rsidP="00080946">
      <w:pPr>
        <w:widowControl/>
        <w:spacing w:line="390" w:lineRule="atLeast"/>
        <w:jc w:val="center"/>
        <w:rPr>
          <w:rFonts w:ascii="宋体" w:eastAsia="宋体" w:hAnsi="宋体" w:cs="宋体"/>
          <w:color w:val="000000"/>
          <w:kern w:val="0"/>
          <w:szCs w:val="21"/>
        </w:rPr>
      </w:pPr>
      <w:r w:rsidRPr="00080946">
        <w:rPr>
          <w:rFonts w:ascii="宋体" w:eastAsia="宋体" w:hAnsi="宋体" w:cs="宋体" w:hint="eastAsia"/>
          <w:color w:val="000000"/>
          <w:kern w:val="0"/>
          <w:szCs w:val="21"/>
        </w:rPr>
        <w:t>   </w:t>
      </w:r>
      <w:r w:rsidRPr="00080946">
        <w:rPr>
          <w:rFonts w:ascii="宋体" w:eastAsia="宋体" w:hAnsi="宋体" w:cs="宋体" w:hint="eastAsia"/>
          <w:b/>
          <w:bCs/>
          <w:color w:val="000000"/>
          <w:kern w:val="0"/>
          <w:szCs w:val="21"/>
        </w:rPr>
        <w:t> 第三编  附 则</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第一百三十条  各省、自治区、直辖市党委可以根据本条例，结合各自工作的实际情况，制定单项实施规定。</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lastRenderedPageBreak/>
        <w:t>    第一百三十一条  中央军事委员会可以根据本条例，结合中国人民解放军和中国人民武装警察部队的实际情况，制定补充规定或者单项规定。</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第一百三十二条  本条例由中央纪律检查委员会负责解释。</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第一百三十三条  本条例自2016年1月1日起施行。</w:t>
      </w:r>
    </w:p>
    <w:p w:rsidR="00080946" w:rsidRPr="00080946" w:rsidRDefault="00080946" w:rsidP="00080946">
      <w:pPr>
        <w:widowControl/>
        <w:spacing w:before="150" w:after="150" w:line="390" w:lineRule="atLeast"/>
        <w:jc w:val="left"/>
        <w:rPr>
          <w:rFonts w:ascii="宋体" w:eastAsia="宋体" w:hAnsi="宋体" w:cs="宋体"/>
          <w:color w:val="000000"/>
          <w:kern w:val="0"/>
          <w:szCs w:val="21"/>
        </w:rPr>
      </w:pPr>
      <w:r w:rsidRPr="00080946">
        <w:rPr>
          <w:rFonts w:ascii="宋体" w:eastAsia="宋体" w:hAnsi="宋体" w:cs="宋体" w:hint="eastAsia"/>
          <w:color w:val="000000"/>
          <w:kern w:val="0"/>
          <w:szCs w:val="21"/>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2237B" w:rsidRPr="00080946" w:rsidRDefault="00F2237B"/>
    <w:sectPr w:rsidR="00F2237B" w:rsidRPr="000809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5D" w:rsidRDefault="008A1D5D" w:rsidP="00960C29">
      <w:r>
        <w:separator/>
      </w:r>
    </w:p>
  </w:endnote>
  <w:endnote w:type="continuationSeparator" w:id="0">
    <w:p w:rsidR="008A1D5D" w:rsidRDefault="008A1D5D" w:rsidP="0096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533537"/>
      <w:docPartObj>
        <w:docPartGallery w:val="Page Numbers (Bottom of Page)"/>
        <w:docPartUnique/>
      </w:docPartObj>
    </w:sdtPr>
    <w:sdtContent>
      <w:sdt>
        <w:sdtPr>
          <w:id w:val="-1669238322"/>
          <w:docPartObj>
            <w:docPartGallery w:val="Page Numbers (Top of Page)"/>
            <w:docPartUnique/>
          </w:docPartObj>
        </w:sdtPr>
        <w:sdtContent>
          <w:p w:rsidR="009925A7" w:rsidRDefault="009925A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4CD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4CD2">
              <w:rPr>
                <w:b/>
                <w:bCs/>
                <w:noProof/>
              </w:rPr>
              <w:t>21</w:t>
            </w:r>
            <w:r>
              <w:rPr>
                <w:b/>
                <w:bCs/>
                <w:sz w:val="24"/>
                <w:szCs w:val="24"/>
              </w:rPr>
              <w:fldChar w:fldCharType="end"/>
            </w:r>
          </w:p>
        </w:sdtContent>
      </w:sdt>
    </w:sdtContent>
  </w:sdt>
  <w:p w:rsidR="009925A7" w:rsidRDefault="009925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5D" w:rsidRDefault="008A1D5D" w:rsidP="00960C29">
      <w:r>
        <w:separator/>
      </w:r>
    </w:p>
  </w:footnote>
  <w:footnote w:type="continuationSeparator" w:id="0">
    <w:p w:rsidR="008A1D5D" w:rsidRDefault="008A1D5D" w:rsidP="0096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46"/>
    <w:rsid w:val="00080946"/>
    <w:rsid w:val="00704CD2"/>
    <w:rsid w:val="008A1D5D"/>
    <w:rsid w:val="00905186"/>
    <w:rsid w:val="00960C29"/>
    <w:rsid w:val="009925A7"/>
    <w:rsid w:val="00F2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C29"/>
    <w:rPr>
      <w:sz w:val="18"/>
      <w:szCs w:val="18"/>
    </w:rPr>
  </w:style>
  <w:style w:type="paragraph" w:styleId="a4">
    <w:name w:val="footer"/>
    <w:basedOn w:val="a"/>
    <w:link w:val="Char0"/>
    <w:uiPriority w:val="99"/>
    <w:unhideWhenUsed/>
    <w:rsid w:val="00960C29"/>
    <w:pPr>
      <w:tabs>
        <w:tab w:val="center" w:pos="4153"/>
        <w:tab w:val="right" w:pos="8306"/>
      </w:tabs>
      <w:snapToGrid w:val="0"/>
      <w:jc w:val="left"/>
    </w:pPr>
    <w:rPr>
      <w:sz w:val="18"/>
      <w:szCs w:val="18"/>
    </w:rPr>
  </w:style>
  <w:style w:type="character" w:customStyle="1" w:styleId="Char0">
    <w:name w:val="页脚 Char"/>
    <w:basedOn w:val="a0"/>
    <w:link w:val="a4"/>
    <w:uiPriority w:val="99"/>
    <w:rsid w:val="00960C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C29"/>
    <w:rPr>
      <w:sz w:val="18"/>
      <w:szCs w:val="18"/>
    </w:rPr>
  </w:style>
  <w:style w:type="paragraph" w:styleId="a4">
    <w:name w:val="footer"/>
    <w:basedOn w:val="a"/>
    <w:link w:val="Char0"/>
    <w:uiPriority w:val="99"/>
    <w:unhideWhenUsed/>
    <w:rsid w:val="00960C29"/>
    <w:pPr>
      <w:tabs>
        <w:tab w:val="center" w:pos="4153"/>
        <w:tab w:val="right" w:pos="8306"/>
      </w:tabs>
      <w:snapToGrid w:val="0"/>
      <w:jc w:val="left"/>
    </w:pPr>
    <w:rPr>
      <w:sz w:val="18"/>
      <w:szCs w:val="18"/>
    </w:rPr>
  </w:style>
  <w:style w:type="character" w:customStyle="1" w:styleId="Char0">
    <w:name w:val="页脚 Char"/>
    <w:basedOn w:val="a0"/>
    <w:link w:val="a4"/>
    <w:uiPriority w:val="99"/>
    <w:rsid w:val="00960C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2955</Words>
  <Characters>16844</Characters>
  <Application>Microsoft Office Word</Application>
  <DocSecurity>0</DocSecurity>
  <Lines>140</Lines>
  <Paragraphs>39</Paragraphs>
  <ScaleCrop>false</ScaleCrop>
  <Company>雨林木风</Company>
  <LinksUpToDate>false</LinksUpToDate>
  <CharactersWithSpaces>19760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2015-10-22T00:22:00Z</dcterms:created>
  <dc:creator>尹雪智</dc:creator>
  <lastModifiedBy>尹雪智</lastModifiedBy>
  <lastPrinted>2015-10-22T00:22:00Z</lastPrinted>
  <dcterms:modified xsi:type="dcterms:W3CDTF">2015-10-27T03:03:00Z</dcterms:modified>
  <revision>4</revision>
</coreProperties>
</file>