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pacing w:val="-20"/>
          <w:w w:val="5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-20"/>
          <w:w w:val="50"/>
          <w:sz w:val="140"/>
          <w:szCs w:val="140"/>
        </w:rPr>
        <w:t>中共雅安职业技术学院委员会</w:t>
      </w: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雅职院委宣〔2018〕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 xml:space="preserve">号 </w:t>
      </w:r>
    </w:p>
    <w:p>
      <w:pPr>
        <w:spacing w:line="576" w:lineRule="exact"/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mc:AlternateContent>
          <mc:Choice Requires="wpc">
            <w:drawing>
              <wp:inline distT="0" distB="0" distL="0" distR="0">
                <wp:extent cx="2555875" cy="297180"/>
                <wp:effectExtent l="19050" t="0" r="25400" b="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Line 4"/>
                        <wps:cNvCnPr/>
                        <wps:spPr bwMode="auto">
                          <a:xfrm>
                            <a:off x="0" y="198120"/>
                            <a:ext cx="255587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3.4pt;width:201.25pt;" coordsize="2555875,297180" editas="canvas" o:gfxdata="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SbBzXWAAAABAEAAA8AAAAAAAAAAQAgAAAAIgAAAGRycy9kb3du&#10;cmV2LnhtbFBLAQIUABQAAAAIAIdO4kCkEdd5AQIAAFYEAAAOAAAAAAAAAAEAIAAAACUBAABkcnMv&#10;ZTJvRG9jLnhtbFBLBQYAAAAABgAGAFkBAACYBQAAAAA=&#10;">
                <o:lock v:ext="edit" aspectratio="f"/>
                <v:shape id="_x0000_s1026" o:spid="_x0000_s1026" style="position:absolute;left:0;top:0;height:297180;width:2555875;" filled="f" stroked="f" coordsize="21600,21600" o:gfxdata="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0mwc11gAAAAQBAAAPAAAAAAAAAAEAIAAAACIAAABkcnMv&#10;ZG93bnJldi54bWxQSwECFAAUAAAACACHTuJAqGzB8cwBAADVAwAADgAAAAAAAAABACAAAAAlAQAA&#10;ZHJzL2Uyb0RvYy54bWxQSwUGAAAAAAYABgBZAQAAYwUAAAAA&#10;">
                  <v:fill on="f" focussize="0,0"/>
                  <v:stroke on="f"/>
                  <v:imagedata o:title=""/>
                  <o:lock v:ext="edit" aspectratio="t"/>
                </v:shape>
                <v:line id="Line 4" o:spid="_x0000_s1026" o:spt="20" style="position:absolute;left:0;top:198120;height:635;width:2555875;" filled="f" stroked="t" coordsize="21600,21600" o:gfxdata="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EliTOdcAAAAEAQAADwAAAAAAAAAB&#10;ACAAAAAiAAAAZHJzL2Rvd25yZXYueG1sUEsBAhQAFAAAAAgAh07iQEO/5oyfAQAAJwMAAA4AAAAA&#10;AAAAAQAgAAAAJgEAAGRycy9lMm9Eb2MueG1sUEsFBgAAAAAGAAYAWQEAADcF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rFonts w:hint="eastAsia" w:ascii="方正小标宋简体" w:eastAsia="方正小标宋简体"/>
          <w:color w:val="FF0000"/>
          <w:sz w:val="52"/>
          <w:szCs w:val="52"/>
        </w:rPr>
        <w:t>★</w:t>
      </w:r>
      <w:r>
        <w:rPr>
          <w:rFonts w:hint="eastAsia" w:ascii="方正小标宋简体" w:eastAsia="方正小标宋简体"/>
          <w:color w:val="FF0000"/>
          <w:sz w:val="52"/>
          <w:szCs w:val="52"/>
        </w:rPr>
        <mc:AlternateContent>
          <mc:Choice Requires="wpc">
            <w:drawing>
              <wp:inline distT="0" distB="0" distL="0" distR="0">
                <wp:extent cx="2555875" cy="297180"/>
                <wp:effectExtent l="19050" t="0" r="25400" b="0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198120"/>
                            <a:ext cx="255587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3.4pt;width:201.25pt;" coordsize="2555875,297180" editas="canvas" o:gfxdata="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mwc11gAAAAQBAAAPAAAAAAAAAAEAIAAAACIAAABkcnMvZG93&#10;bnJldi54bWxQSwECFAAUAAAACACHTuJA+C86oQICAABWBAAADgAAAAAAAAABACAAAAAlAQAAZHJz&#10;L2Uyb0RvYy54bWxQSwUGAAAAAAYABgBZAQAAmQUAAAAA&#10;">
                <o:lock v:ext="edit" aspectratio="f"/>
                <v:shape id="_x0000_s1026" o:spid="_x0000_s1026" style="position:absolute;left:0;top:0;height:297180;width:2555875;" filled="f" stroked="f" coordsize="21600,21600" o:gfxdata="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0mwc11gAAAAQBAAAPAAAAAAAAAAEAIAAAACIAAABkcnMv&#10;ZG93bnJldi54bWxQSwECFAAUAAAACACHTuJAdkIhFMwBAADVAwAADgAAAAAAAAABACAAAAAlAQAA&#10;ZHJzL2Uyb0RvYy54bWxQSwUGAAAAAAYABgBZAQAAYwUAAAAA&#10;">
                  <v:fill on="f" focussize="0,0"/>
                  <v:stroke on="f"/>
                  <v:imagedata o:title=""/>
                  <o:lock v:ext="edit" aspectratio="t"/>
                </v:shape>
                <v:line id="Line 7" o:spid="_x0000_s1026" o:spt="20" style="position:absolute;left:0;top:198120;height:635;width:2555875;" filled="f" stroked="t" coordsize="21600,21600" o:gfxdata="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SWJM51wAAAAQBAAAPAAAAAAAAAAEA&#10;IAAAACIAAABkcnMvZG93bnJldi54bWxQSwECFAAUAAAACACHTuJAUWQS8J4BAAAnAwAADgAAAAAA&#10;AAABACAAAAAmAQAAZHJzL2Uyb0RvYy54bWxQSwUGAAAAAAYABgBZAQAANgU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spacing w:line="576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bookmarkStart w:id="0" w:name="OLE_LINK1"/>
      <w:r>
        <w:rPr>
          <w:rFonts w:hint="eastAsia" w:ascii="方正小标宋简体" w:hAnsi="宋体" w:eastAsia="方正小标宋简体" w:cs="Times New Roman"/>
          <w:sz w:val="44"/>
          <w:szCs w:val="44"/>
        </w:rPr>
        <w:t>关于在全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院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开展“我身边的家风家教故事”</w:t>
      </w:r>
    </w:p>
    <w:p>
      <w:pPr>
        <w:spacing w:line="576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主题征文活动的通知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各党支部、团委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为全面</w:t>
      </w:r>
      <w:r>
        <w:rPr>
          <w:rFonts w:ascii="仿宋_GB2312" w:eastAsia="仿宋_GB2312"/>
          <w:bCs/>
          <w:sz w:val="32"/>
          <w:szCs w:val="32"/>
        </w:rPr>
        <w:t>学习</w:t>
      </w:r>
      <w:r>
        <w:rPr>
          <w:rFonts w:hint="eastAsia" w:ascii="仿宋_GB2312" w:eastAsia="仿宋_GB2312"/>
          <w:bCs/>
          <w:sz w:val="32"/>
          <w:szCs w:val="32"/>
        </w:rPr>
        <w:t>贯彻</w:t>
      </w:r>
      <w:r>
        <w:rPr>
          <w:rFonts w:ascii="仿宋_GB2312" w:eastAsia="仿宋_GB2312"/>
          <w:bCs/>
          <w:sz w:val="32"/>
          <w:szCs w:val="32"/>
        </w:rPr>
        <w:t>党的十九大精神</w:t>
      </w:r>
      <w:r>
        <w:rPr>
          <w:rFonts w:hint="eastAsia" w:ascii="仿宋_GB2312" w:eastAsia="仿宋_GB2312"/>
          <w:bCs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习近平总书记“注重家庭、注重家教、注重家风”的重要</w:t>
      </w:r>
      <w:r>
        <w:rPr>
          <w:rFonts w:ascii="仿宋_GB2312" w:eastAsia="仿宋_GB2312"/>
          <w:sz w:val="32"/>
          <w:szCs w:val="32"/>
        </w:rPr>
        <w:t>指示精神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发掘优良</w:t>
      </w:r>
      <w:r>
        <w:rPr>
          <w:rFonts w:ascii="仿宋_GB2312" w:eastAsia="仿宋_GB2312"/>
          <w:bCs/>
          <w:sz w:val="32"/>
          <w:szCs w:val="32"/>
        </w:rPr>
        <w:t>家风家教</w:t>
      </w:r>
      <w:r>
        <w:rPr>
          <w:rFonts w:hint="eastAsia" w:ascii="仿宋_GB2312" w:eastAsia="仿宋_GB2312"/>
          <w:bCs/>
          <w:sz w:val="32"/>
          <w:szCs w:val="32"/>
        </w:rPr>
        <w:t>，传承</w:t>
      </w:r>
      <w:r>
        <w:rPr>
          <w:rFonts w:ascii="仿宋_GB2312" w:eastAsia="仿宋_GB2312"/>
          <w:bCs/>
          <w:sz w:val="32"/>
          <w:szCs w:val="32"/>
        </w:rPr>
        <w:t>和弘扬中华传统美德，</w:t>
      </w:r>
      <w:r>
        <w:rPr>
          <w:rFonts w:hint="eastAsia" w:ascii="仿宋_GB2312" w:eastAsia="仿宋_GB2312"/>
          <w:bCs/>
          <w:sz w:val="32"/>
          <w:szCs w:val="32"/>
        </w:rPr>
        <w:t>培育</w:t>
      </w:r>
      <w:r>
        <w:rPr>
          <w:rFonts w:ascii="仿宋_GB2312" w:eastAsia="仿宋_GB2312"/>
          <w:bCs/>
          <w:sz w:val="32"/>
          <w:szCs w:val="32"/>
        </w:rPr>
        <w:t>和践行社会主义核心价值观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，根据</w:t>
      </w:r>
      <w:r>
        <w:rPr>
          <w:rFonts w:hint="eastAsia" w:ascii="仿宋_GB2312" w:eastAsia="仿宋_GB2312"/>
          <w:sz w:val="32"/>
          <w:szCs w:val="32"/>
          <w:lang w:eastAsia="zh-CN"/>
        </w:rPr>
        <w:t>市上有关通知要求，学院决定在全院师生中</w:t>
      </w:r>
      <w:r>
        <w:rPr>
          <w:rFonts w:hint="eastAsia" w:ascii="仿宋_GB2312" w:eastAsia="仿宋_GB2312"/>
          <w:sz w:val="32"/>
          <w:szCs w:val="32"/>
        </w:rPr>
        <w:t>开展“我身边的家风家教故事”主题征文活动。现将相关事项通知如下：</w:t>
      </w:r>
    </w:p>
    <w:p>
      <w:pPr>
        <w:spacing w:line="54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、征文内容</w:t>
      </w:r>
    </w:p>
    <w:p>
      <w:pPr>
        <w:spacing w:line="54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我身边的家风家教故事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主题，</w:t>
      </w:r>
      <w:r>
        <w:rPr>
          <w:rFonts w:hint="eastAsia" w:ascii="仿宋_GB2312" w:eastAsia="仿宋_GB2312"/>
          <w:sz w:val="32"/>
          <w:szCs w:val="32"/>
        </w:rPr>
        <w:t>征集</w:t>
      </w:r>
      <w:r>
        <w:rPr>
          <w:rFonts w:hint="eastAsia" w:ascii="仿宋_GB2312" w:eastAsia="仿宋_GB2312"/>
          <w:sz w:val="32"/>
          <w:szCs w:val="32"/>
          <w:lang w:eastAsia="zh-CN"/>
        </w:rPr>
        <w:t>全院师生</w:t>
      </w:r>
      <w:r>
        <w:rPr>
          <w:rFonts w:ascii="仿宋_GB2312" w:eastAsia="仿宋_GB2312"/>
          <w:sz w:val="32"/>
          <w:szCs w:val="32"/>
        </w:rPr>
        <w:t>范围内</w:t>
      </w:r>
      <w:r>
        <w:rPr>
          <w:rFonts w:hint="eastAsia" w:ascii="仿宋_GB2312" w:eastAsia="仿宋_GB2312"/>
          <w:sz w:val="32"/>
          <w:szCs w:val="32"/>
        </w:rPr>
        <w:t>家庭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优良家训和</w:t>
      </w:r>
      <w:r>
        <w:rPr>
          <w:rFonts w:ascii="仿宋_GB2312" w:eastAsia="仿宋_GB2312"/>
          <w:sz w:val="32"/>
          <w:szCs w:val="32"/>
        </w:rPr>
        <w:t>能</w:t>
      </w:r>
      <w:r>
        <w:rPr>
          <w:rFonts w:hint="eastAsia" w:ascii="仿宋_GB2312" w:eastAsia="仿宋_GB2312"/>
          <w:sz w:val="32"/>
          <w:szCs w:val="32"/>
        </w:rPr>
        <w:t>反映良好家风家教的故事。要体现诗书传家、勤俭持家、孝老爱老、助人为乐、廉以修身、廉以为公、</w:t>
      </w:r>
      <w:r>
        <w:rPr>
          <w:rFonts w:hint="eastAsia" w:ascii="仿宋_GB2312" w:eastAsia="仿宋_GB2312" w:cs="仿宋_GB2312"/>
          <w:bCs/>
          <w:color w:val="000000"/>
          <w:kern w:val="10"/>
          <w:sz w:val="32"/>
          <w:szCs w:val="32"/>
        </w:rPr>
        <w:t>自立自强、爱岗敬业、拥军爱国、绿色环保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spacing w:line="54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二、征文要求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文体不限，记叙文、议论文、随笔、杂谈、报告文学、回忆录等均可，文章必须是原创，</w:t>
      </w:r>
      <w:r>
        <w:rPr>
          <w:rFonts w:ascii="仿宋_GB2312" w:eastAsia="仿宋_GB2312"/>
          <w:sz w:val="32"/>
          <w:szCs w:val="32"/>
        </w:rPr>
        <w:t>可以</w:t>
      </w:r>
      <w:r>
        <w:rPr>
          <w:rFonts w:hint="eastAsia" w:ascii="仿宋_GB2312" w:eastAsia="仿宋_GB2312"/>
          <w:sz w:val="32"/>
          <w:szCs w:val="32"/>
        </w:rPr>
        <w:t>个人</w:t>
      </w:r>
      <w:r>
        <w:rPr>
          <w:rFonts w:ascii="仿宋_GB2312" w:eastAsia="仿宋_GB2312"/>
          <w:sz w:val="32"/>
          <w:szCs w:val="32"/>
        </w:rPr>
        <w:t>撰写，也可以</w:t>
      </w:r>
      <w:r>
        <w:rPr>
          <w:rFonts w:hint="eastAsia" w:ascii="仿宋_GB2312" w:eastAsia="仿宋_GB2312"/>
          <w:sz w:val="32"/>
          <w:szCs w:val="32"/>
        </w:rPr>
        <w:t>多人合作撰写，多名作者姓名按贡献大小排序。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优良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家训字数</w:t>
      </w:r>
      <w:r>
        <w:rPr>
          <w:rFonts w:ascii="仿宋_GB2312" w:eastAsia="仿宋_GB2312"/>
          <w:sz w:val="32"/>
          <w:szCs w:val="32"/>
        </w:rPr>
        <w:t>不限，家风家教</w:t>
      </w:r>
      <w:r>
        <w:rPr>
          <w:rFonts w:hint="eastAsia" w:ascii="仿宋_GB2312" w:eastAsia="仿宋_GB2312"/>
          <w:sz w:val="32"/>
          <w:szCs w:val="32"/>
        </w:rPr>
        <w:t>故事文章字数在2000字以内。标题用黑体小二号，副标题、正文、署名、皆用宋体四号，1.5倍行距。如果是在校生，可注明指导教师姓名。</w:t>
      </w:r>
    </w:p>
    <w:p>
      <w:pPr>
        <w:spacing w:line="54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三、激励办法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（一）按照征集</w:t>
      </w:r>
      <w:r>
        <w:rPr>
          <w:rFonts w:ascii="仿宋_GB2312" w:eastAsia="仿宋_GB2312"/>
          <w:sz w:val="32"/>
          <w:szCs w:val="32"/>
        </w:rPr>
        <w:t>的文章</w:t>
      </w:r>
      <w:r>
        <w:rPr>
          <w:rFonts w:hint="eastAsia" w:ascii="仿宋_GB2312" w:eastAsia="仿宋_GB2312"/>
          <w:sz w:val="32"/>
          <w:szCs w:val="32"/>
        </w:rPr>
        <w:t>数量</w:t>
      </w:r>
      <w:r>
        <w:rPr>
          <w:rFonts w:ascii="仿宋_GB2312" w:eastAsia="仿宋_GB2312"/>
          <w:sz w:val="32"/>
          <w:szCs w:val="32"/>
        </w:rPr>
        <w:t>，以一定比例</w:t>
      </w:r>
      <w:r>
        <w:rPr>
          <w:rFonts w:hint="eastAsia" w:ascii="仿宋_GB2312" w:eastAsia="仿宋_GB2312"/>
          <w:sz w:val="32"/>
          <w:szCs w:val="32"/>
        </w:rPr>
        <w:t>设置一、二、三等奖，</w:t>
      </w:r>
      <w:r>
        <w:rPr>
          <w:rFonts w:hint="eastAsia" w:ascii="仿宋_GB2312" w:eastAsia="仿宋_GB2312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颁发荣誉证书。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（二）将</w:t>
      </w:r>
      <w:r>
        <w:rPr>
          <w:rFonts w:hint="eastAsia" w:ascii="仿宋_GB2312" w:eastAsia="仿宋_GB2312"/>
          <w:sz w:val="32"/>
          <w:szCs w:val="32"/>
          <w:lang w:eastAsia="zh-CN"/>
        </w:rPr>
        <w:t>推荐两篇</w:t>
      </w:r>
      <w:r>
        <w:rPr>
          <w:rFonts w:ascii="仿宋_GB2312" w:eastAsia="仿宋_GB2312"/>
          <w:sz w:val="32"/>
          <w:szCs w:val="32"/>
        </w:rPr>
        <w:t>优秀文章</w:t>
      </w:r>
      <w:r>
        <w:rPr>
          <w:rFonts w:hint="eastAsia" w:ascii="仿宋_GB2312" w:eastAsia="仿宋_GB2312"/>
          <w:sz w:val="32"/>
          <w:szCs w:val="32"/>
          <w:lang w:eastAsia="zh-CN"/>
        </w:rPr>
        <w:t>参加雅安市评选，市上将统一</w:t>
      </w:r>
      <w:r>
        <w:rPr>
          <w:rFonts w:hint="eastAsia" w:ascii="仿宋_GB2312" w:eastAsia="仿宋_GB2312"/>
          <w:sz w:val="32"/>
          <w:szCs w:val="32"/>
        </w:rPr>
        <w:t>编辑成专辑，提供给全市家长学校参考使用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送相关单位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四、征稿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各党支部至少推荐教职工作品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bCs/>
          <w:color w:val="000000"/>
          <w:kern w:val="10"/>
          <w:sz w:val="32"/>
          <w:szCs w:val="32"/>
        </w:rPr>
        <w:t>篇</w:t>
      </w:r>
      <w:r>
        <w:rPr>
          <w:rFonts w:hint="eastAsia" w:ascii="仿宋_GB2312" w:eastAsia="仿宋_GB2312"/>
          <w:sz w:val="32"/>
          <w:szCs w:val="32"/>
          <w:lang w:eastAsia="zh-CN"/>
        </w:rPr>
        <w:t>；院团委在学生中开展宣传，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1-2篇作品。</w:t>
      </w:r>
      <w:r>
        <w:rPr>
          <w:rFonts w:hint="eastAsia" w:ascii="仿宋_GB2312" w:eastAsia="仿宋_GB2312"/>
          <w:sz w:val="32"/>
          <w:szCs w:val="32"/>
        </w:rPr>
        <w:t>请各</w:t>
      </w:r>
      <w:r>
        <w:rPr>
          <w:rFonts w:hint="eastAsia" w:ascii="仿宋_GB2312" w:eastAsia="仿宋_GB2312"/>
          <w:sz w:val="32"/>
          <w:szCs w:val="32"/>
          <w:lang w:eastAsia="zh-CN"/>
        </w:rPr>
        <w:t>支部、团委</w:t>
      </w:r>
      <w:r>
        <w:rPr>
          <w:rFonts w:hint="eastAsia" w:ascii="仿宋_GB2312" w:eastAsia="仿宋_GB2312"/>
          <w:sz w:val="32"/>
          <w:szCs w:val="32"/>
        </w:rPr>
        <w:t>于2018年8月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日前将征文稿件统一以电子版形式</w:t>
      </w:r>
      <w:r>
        <w:rPr>
          <w:rFonts w:hint="eastAsia" w:ascii="仿宋_GB2312" w:eastAsia="仿宋_GB2312"/>
          <w:sz w:val="32"/>
          <w:szCs w:val="32"/>
          <w:lang w:eastAsia="zh-CN"/>
        </w:rPr>
        <w:t>分别</w:t>
      </w:r>
      <w:r>
        <w:rPr>
          <w:rFonts w:hint="eastAsia" w:ascii="仿宋_GB2312" w:eastAsia="仿宋_GB2312"/>
          <w:sz w:val="32"/>
          <w:szCs w:val="32"/>
        </w:rPr>
        <w:t>发</w:t>
      </w:r>
      <w:r>
        <w:rPr>
          <w:rFonts w:hint="eastAsia" w:ascii="仿宋_GB2312" w:eastAsia="仿宋_GB2312"/>
          <w:sz w:val="32"/>
          <w:szCs w:val="32"/>
          <w:lang w:eastAsia="zh-CN"/>
        </w:rPr>
        <w:t>宣传统战部乔春霖同志和郭英才同志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OA邮箱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8月30日前，学院将组织有关专家评审。参加市上获奖作品于2018年</w:t>
      </w:r>
      <w:r>
        <w:rPr>
          <w:rFonts w:hint="eastAsia" w:ascii="仿宋_GB2312" w:eastAsia="仿宋_GB2312"/>
          <w:sz w:val="32"/>
          <w:szCs w:val="32"/>
        </w:rPr>
        <w:t>年底出</w:t>
      </w:r>
      <w:r>
        <w:rPr>
          <w:rFonts w:ascii="仿宋_GB2312" w:eastAsia="仿宋_GB2312"/>
          <w:sz w:val="32"/>
          <w:szCs w:val="32"/>
        </w:rPr>
        <w:t>专辑。</w:t>
      </w:r>
    </w:p>
    <w:p>
      <w:pPr>
        <w:spacing w:line="540" w:lineRule="exac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其他</w:t>
      </w:r>
    </w:p>
    <w:p>
      <w:pPr>
        <w:pStyle w:val="7"/>
        <w:shd w:val="clear" w:color="auto" w:fill="FFFFFF"/>
        <w:spacing w:line="54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default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.引用标识。作者引用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参考文献的出处要规范标注，其类型以单字母方式标识，具体如下：M-专著，C-论文集，N-报纸文章，J-期刊文章，D-学位论文，R-报告，对于不属于上述的文献类型，采用字母“Z”标识。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.自留底稿。稿件不予退还，作者保留著作权，并</w:t>
      </w:r>
      <w:r>
        <w:rPr>
          <w:rFonts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</w:rPr>
        <w:t>自行</w:t>
      </w:r>
      <w:r>
        <w:rPr>
          <w:rFonts w:ascii="仿宋_GB2312" w:eastAsia="仿宋_GB2312"/>
          <w:sz w:val="32"/>
          <w:szCs w:val="32"/>
        </w:rPr>
        <w:t>保留底稿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党委宣传统战部</w:t>
      </w:r>
    </w:p>
    <w:bookmarkEnd w:id="0"/>
    <w:p>
      <w:pPr>
        <w:widowControl/>
        <w:spacing w:line="440" w:lineRule="exact"/>
        <w:ind w:firstLine="4960" w:firstLineChars="155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二〇一八年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十二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widowControl/>
        <w:spacing w:line="440" w:lineRule="exact"/>
        <w:ind w:firstLine="4960" w:firstLineChars="1550"/>
        <w:outlineLvl w:val="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0"/>
        </w:pBdr>
        <w:tabs>
          <w:tab w:val="left" w:pos="4845"/>
        </w:tabs>
        <w:spacing w:line="420" w:lineRule="exact"/>
        <w:rPr>
          <w:rFonts w:ascii="仿宋_GB2312"/>
          <w:snapToGrid w:val="0"/>
          <w:kern w:val="0"/>
          <w:sz w:val="33"/>
          <w:szCs w:val="33"/>
        </w:rPr>
      </w:pPr>
      <w:r>
        <w:rPr>
          <w:rFonts w:hint="eastAsia" w:ascii="仿宋_GB2312" w:eastAsia="仿宋_GB2312"/>
          <w:snapToGrid w:val="0"/>
          <w:kern w:val="0"/>
          <w:sz w:val="33"/>
          <w:szCs w:val="33"/>
        </w:rPr>
        <w:t>雅安职业技术学院</w:t>
      </w:r>
      <w:r>
        <w:rPr>
          <w:rFonts w:hint="eastAsia" w:ascii="仿宋_GB2312" w:eastAsia="仿宋_GB2312"/>
          <w:snapToGrid w:val="0"/>
          <w:kern w:val="0"/>
          <w:sz w:val="33"/>
          <w:szCs w:val="33"/>
          <w:lang w:eastAsia="zh-CN"/>
        </w:rPr>
        <w:t>党委宣传统战部</w:t>
      </w:r>
      <w:r>
        <w:rPr>
          <w:rFonts w:hint="eastAsia" w:ascii="仿宋_GB2312"/>
          <w:snapToGrid w:val="0"/>
          <w:kern w:val="0"/>
          <w:sz w:val="33"/>
          <w:szCs w:val="33"/>
        </w:rPr>
        <w:t xml:space="preserve">  </w:t>
      </w:r>
      <w:r>
        <w:rPr>
          <w:rFonts w:hint="eastAsia" w:ascii="仿宋_GB2312"/>
          <w:snapToGrid w:val="0"/>
          <w:kern w:val="0"/>
          <w:sz w:val="33"/>
          <w:szCs w:val="33"/>
          <w:lang w:val="en-US" w:eastAsia="zh-CN"/>
        </w:rPr>
        <w:t xml:space="preserve">     </w:t>
      </w:r>
      <w:r>
        <w:rPr>
          <w:rFonts w:hint="eastAsia" w:ascii="仿宋_GB2312" w:eastAsia="仿宋_GB2312"/>
          <w:snapToGrid w:val="0"/>
          <w:kern w:val="0"/>
          <w:sz w:val="33"/>
          <w:szCs w:val="33"/>
        </w:rPr>
        <w:t>2018年</w:t>
      </w:r>
      <w:r>
        <w:rPr>
          <w:rFonts w:hint="eastAsia" w:ascii="仿宋_GB2312" w:eastAsia="仿宋_GB2312"/>
          <w:snapToGrid w:val="0"/>
          <w:kern w:val="0"/>
          <w:sz w:val="33"/>
          <w:szCs w:val="33"/>
          <w:lang w:val="en-US" w:eastAsia="zh-CN"/>
        </w:rPr>
        <w:t>6</w:t>
      </w:r>
      <w:r>
        <w:rPr>
          <w:rFonts w:hint="eastAsia" w:ascii="仿宋_GB2312" w:eastAsia="仿宋_GB2312"/>
          <w:snapToGrid w:val="0"/>
          <w:kern w:val="0"/>
          <w:sz w:val="33"/>
          <w:szCs w:val="33"/>
        </w:rPr>
        <w:t>月</w:t>
      </w:r>
      <w:r>
        <w:rPr>
          <w:rFonts w:hint="eastAsia" w:ascii="仿宋_GB2312" w:eastAsia="仿宋_GB2312"/>
          <w:snapToGrid w:val="0"/>
          <w:kern w:val="0"/>
          <w:sz w:val="33"/>
          <w:szCs w:val="33"/>
          <w:lang w:val="en-US" w:eastAsia="zh-CN"/>
        </w:rPr>
        <w:t>12</w:t>
      </w:r>
      <w:r>
        <w:rPr>
          <w:rFonts w:hint="eastAsia" w:ascii="仿宋_GB2312" w:eastAsia="仿宋_GB2312"/>
          <w:snapToGrid w:val="0"/>
          <w:kern w:val="0"/>
          <w:sz w:val="33"/>
          <w:szCs w:val="33"/>
        </w:rPr>
        <w:t xml:space="preserve">日印 </w:t>
      </w:r>
    </w:p>
    <w:sectPr>
      <w:footerReference r:id="rId3" w:type="default"/>
      <w:pgSz w:w="11906" w:h="16838"/>
      <w:pgMar w:top="851" w:right="1306" w:bottom="647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876982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22"/>
    <w:rsid w:val="00010716"/>
    <w:rsid w:val="00016357"/>
    <w:rsid w:val="00023EBA"/>
    <w:rsid w:val="00036279"/>
    <w:rsid w:val="00053644"/>
    <w:rsid w:val="0005382E"/>
    <w:rsid w:val="00071761"/>
    <w:rsid w:val="000B7B44"/>
    <w:rsid w:val="000C46D6"/>
    <w:rsid w:val="000C4FAC"/>
    <w:rsid w:val="000D4387"/>
    <w:rsid w:val="000E1929"/>
    <w:rsid w:val="000E7722"/>
    <w:rsid w:val="000F051D"/>
    <w:rsid w:val="00100B3A"/>
    <w:rsid w:val="00104F55"/>
    <w:rsid w:val="00111C5D"/>
    <w:rsid w:val="0011537F"/>
    <w:rsid w:val="00115C79"/>
    <w:rsid w:val="0011744A"/>
    <w:rsid w:val="00122493"/>
    <w:rsid w:val="0013717A"/>
    <w:rsid w:val="00152CE7"/>
    <w:rsid w:val="00175F30"/>
    <w:rsid w:val="001A1AFA"/>
    <w:rsid w:val="001A3E1D"/>
    <w:rsid w:val="001B1D3E"/>
    <w:rsid w:val="001C5E33"/>
    <w:rsid w:val="001D6F80"/>
    <w:rsid w:val="001E5D73"/>
    <w:rsid w:val="001E6C35"/>
    <w:rsid w:val="001F1380"/>
    <w:rsid w:val="00211E70"/>
    <w:rsid w:val="00224DBE"/>
    <w:rsid w:val="00225908"/>
    <w:rsid w:val="002738AE"/>
    <w:rsid w:val="002D694A"/>
    <w:rsid w:val="002E3D2E"/>
    <w:rsid w:val="00300AD8"/>
    <w:rsid w:val="003014E8"/>
    <w:rsid w:val="00312990"/>
    <w:rsid w:val="00322143"/>
    <w:rsid w:val="00326522"/>
    <w:rsid w:val="00353271"/>
    <w:rsid w:val="0036059E"/>
    <w:rsid w:val="0036365C"/>
    <w:rsid w:val="00393CDF"/>
    <w:rsid w:val="003B0000"/>
    <w:rsid w:val="003B5119"/>
    <w:rsid w:val="003B70A2"/>
    <w:rsid w:val="003C5402"/>
    <w:rsid w:val="003F564C"/>
    <w:rsid w:val="004066C0"/>
    <w:rsid w:val="004126B5"/>
    <w:rsid w:val="00431634"/>
    <w:rsid w:val="00453AA0"/>
    <w:rsid w:val="004624EB"/>
    <w:rsid w:val="004A73C2"/>
    <w:rsid w:val="004B4AF1"/>
    <w:rsid w:val="004D4B72"/>
    <w:rsid w:val="004F1BE8"/>
    <w:rsid w:val="00527A42"/>
    <w:rsid w:val="005311F9"/>
    <w:rsid w:val="005415C7"/>
    <w:rsid w:val="00554CF0"/>
    <w:rsid w:val="00557075"/>
    <w:rsid w:val="0056165B"/>
    <w:rsid w:val="00572A76"/>
    <w:rsid w:val="00577FD9"/>
    <w:rsid w:val="005A293E"/>
    <w:rsid w:val="005A3ED6"/>
    <w:rsid w:val="005B6A80"/>
    <w:rsid w:val="005B6FFF"/>
    <w:rsid w:val="005C64E5"/>
    <w:rsid w:val="005D2354"/>
    <w:rsid w:val="0060558A"/>
    <w:rsid w:val="00627163"/>
    <w:rsid w:val="00640272"/>
    <w:rsid w:val="00644E32"/>
    <w:rsid w:val="00645CFE"/>
    <w:rsid w:val="00650804"/>
    <w:rsid w:val="006600FE"/>
    <w:rsid w:val="006662A9"/>
    <w:rsid w:val="00681573"/>
    <w:rsid w:val="00685218"/>
    <w:rsid w:val="0069603F"/>
    <w:rsid w:val="006B33AC"/>
    <w:rsid w:val="006D626B"/>
    <w:rsid w:val="006E73E1"/>
    <w:rsid w:val="006F604E"/>
    <w:rsid w:val="00707FF5"/>
    <w:rsid w:val="00710A4A"/>
    <w:rsid w:val="00724105"/>
    <w:rsid w:val="00766A1F"/>
    <w:rsid w:val="00774E12"/>
    <w:rsid w:val="00775D58"/>
    <w:rsid w:val="007771CB"/>
    <w:rsid w:val="007B150A"/>
    <w:rsid w:val="007D278D"/>
    <w:rsid w:val="007E620F"/>
    <w:rsid w:val="007E6DA4"/>
    <w:rsid w:val="007F339E"/>
    <w:rsid w:val="007F346C"/>
    <w:rsid w:val="00802DB2"/>
    <w:rsid w:val="00807104"/>
    <w:rsid w:val="00813BF8"/>
    <w:rsid w:val="0081511E"/>
    <w:rsid w:val="0084426D"/>
    <w:rsid w:val="00861709"/>
    <w:rsid w:val="00865D1F"/>
    <w:rsid w:val="00866572"/>
    <w:rsid w:val="0087248A"/>
    <w:rsid w:val="00873888"/>
    <w:rsid w:val="00881412"/>
    <w:rsid w:val="00884ED4"/>
    <w:rsid w:val="008B2D06"/>
    <w:rsid w:val="008C2A82"/>
    <w:rsid w:val="0091543A"/>
    <w:rsid w:val="00922DA6"/>
    <w:rsid w:val="00923380"/>
    <w:rsid w:val="00941F25"/>
    <w:rsid w:val="0095128A"/>
    <w:rsid w:val="00961253"/>
    <w:rsid w:val="0096506E"/>
    <w:rsid w:val="00966927"/>
    <w:rsid w:val="00966ED8"/>
    <w:rsid w:val="009A0CB0"/>
    <w:rsid w:val="009B52B2"/>
    <w:rsid w:val="009B69AB"/>
    <w:rsid w:val="009C10B4"/>
    <w:rsid w:val="009C580D"/>
    <w:rsid w:val="009D4177"/>
    <w:rsid w:val="009D5DEA"/>
    <w:rsid w:val="009E4CBB"/>
    <w:rsid w:val="00A153F5"/>
    <w:rsid w:val="00A222D2"/>
    <w:rsid w:val="00A3358D"/>
    <w:rsid w:val="00A55D6B"/>
    <w:rsid w:val="00A61FB4"/>
    <w:rsid w:val="00AB0959"/>
    <w:rsid w:val="00AD570F"/>
    <w:rsid w:val="00AE0938"/>
    <w:rsid w:val="00AE7AC3"/>
    <w:rsid w:val="00B00185"/>
    <w:rsid w:val="00B06B96"/>
    <w:rsid w:val="00B619B8"/>
    <w:rsid w:val="00B6284A"/>
    <w:rsid w:val="00B945F6"/>
    <w:rsid w:val="00B9775F"/>
    <w:rsid w:val="00BA09B2"/>
    <w:rsid w:val="00BA5617"/>
    <w:rsid w:val="00BD0C7C"/>
    <w:rsid w:val="00C0315F"/>
    <w:rsid w:val="00C03712"/>
    <w:rsid w:val="00C26A5E"/>
    <w:rsid w:val="00C27673"/>
    <w:rsid w:val="00C40C47"/>
    <w:rsid w:val="00C46312"/>
    <w:rsid w:val="00C47820"/>
    <w:rsid w:val="00C73746"/>
    <w:rsid w:val="00C953BD"/>
    <w:rsid w:val="00CA0FAD"/>
    <w:rsid w:val="00CA5231"/>
    <w:rsid w:val="00CA5FDF"/>
    <w:rsid w:val="00CC0B60"/>
    <w:rsid w:val="00CC6D49"/>
    <w:rsid w:val="00CE5F4F"/>
    <w:rsid w:val="00D02A50"/>
    <w:rsid w:val="00D425E3"/>
    <w:rsid w:val="00D53678"/>
    <w:rsid w:val="00D5498D"/>
    <w:rsid w:val="00D57869"/>
    <w:rsid w:val="00D63B53"/>
    <w:rsid w:val="00DB6BB1"/>
    <w:rsid w:val="00DC217B"/>
    <w:rsid w:val="00DC7761"/>
    <w:rsid w:val="00DD3BA3"/>
    <w:rsid w:val="00E02815"/>
    <w:rsid w:val="00E31CAB"/>
    <w:rsid w:val="00E3247D"/>
    <w:rsid w:val="00E368EE"/>
    <w:rsid w:val="00E415B5"/>
    <w:rsid w:val="00E5530E"/>
    <w:rsid w:val="00E80D57"/>
    <w:rsid w:val="00E90947"/>
    <w:rsid w:val="00E922B9"/>
    <w:rsid w:val="00E923E0"/>
    <w:rsid w:val="00EA2BD6"/>
    <w:rsid w:val="00EB686E"/>
    <w:rsid w:val="00EC7F47"/>
    <w:rsid w:val="00EE2537"/>
    <w:rsid w:val="00EE4FCE"/>
    <w:rsid w:val="00EF2F5A"/>
    <w:rsid w:val="00EF4D2D"/>
    <w:rsid w:val="00F52C0F"/>
    <w:rsid w:val="00F76102"/>
    <w:rsid w:val="00F7779A"/>
    <w:rsid w:val="00F80DD6"/>
    <w:rsid w:val="00F94FC5"/>
    <w:rsid w:val="00FA4860"/>
    <w:rsid w:val="00FC0B3D"/>
    <w:rsid w:val="00FE529C"/>
    <w:rsid w:val="00FF20C6"/>
    <w:rsid w:val="03EC7570"/>
    <w:rsid w:val="05650B3A"/>
    <w:rsid w:val="05663167"/>
    <w:rsid w:val="06F15A88"/>
    <w:rsid w:val="087A2B67"/>
    <w:rsid w:val="0B167F18"/>
    <w:rsid w:val="0C9E73DB"/>
    <w:rsid w:val="0E857BBD"/>
    <w:rsid w:val="0F4B2B92"/>
    <w:rsid w:val="104F3E2E"/>
    <w:rsid w:val="140B5A53"/>
    <w:rsid w:val="14FD427A"/>
    <w:rsid w:val="1B3646F5"/>
    <w:rsid w:val="202443C0"/>
    <w:rsid w:val="236A1F26"/>
    <w:rsid w:val="26E36545"/>
    <w:rsid w:val="27E82234"/>
    <w:rsid w:val="28887114"/>
    <w:rsid w:val="291F5919"/>
    <w:rsid w:val="29AD2C1A"/>
    <w:rsid w:val="2F61313B"/>
    <w:rsid w:val="30D4521B"/>
    <w:rsid w:val="3131760B"/>
    <w:rsid w:val="338D0ED2"/>
    <w:rsid w:val="365735A8"/>
    <w:rsid w:val="3778627F"/>
    <w:rsid w:val="3A0264E1"/>
    <w:rsid w:val="3E120479"/>
    <w:rsid w:val="402577E6"/>
    <w:rsid w:val="41426D1F"/>
    <w:rsid w:val="45562182"/>
    <w:rsid w:val="461434C5"/>
    <w:rsid w:val="475907A3"/>
    <w:rsid w:val="480A22B1"/>
    <w:rsid w:val="49E872B3"/>
    <w:rsid w:val="4FD45FA7"/>
    <w:rsid w:val="56DD3CA5"/>
    <w:rsid w:val="5A9F682D"/>
    <w:rsid w:val="5B93524F"/>
    <w:rsid w:val="5C200B60"/>
    <w:rsid w:val="6017488A"/>
    <w:rsid w:val="6028495B"/>
    <w:rsid w:val="61595F68"/>
    <w:rsid w:val="62190C67"/>
    <w:rsid w:val="64DF2E69"/>
    <w:rsid w:val="68E4601E"/>
    <w:rsid w:val="6B350E48"/>
    <w:rsid w:val="6CEB1C24"/>
    <w:rsid w:val="6D8C0D0B"/>
    <w:rsid w:val="6FB17728"/>
    <w:rsid w:val="715B7CA0"/>
    <w:rsid w:val="732A010B"/>
    <w:rsid w:val="75EC6C26"/>
    <w:rsid w:val="76DB65F0"/>
    <w:rsid w:val="790C37B7"/>
    <w:rsid w:val="799E7951"/>
    <w:rsid w:val="7C3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505050"/>
      <w:u w:val="none"/>
    </w:rPr>
  </w:style>
  <w:style w:type="character" w:styleId="12">
    <w:name w:val="Hyperlink"/>
    <w:basedOn w:val="9"/>
    <w:unhideWhenUsed/>
    <w:qFormat/>
    <w:uiPriority w:val="99"/>
    <w:rPr>
      <w:color w:val="505050"/>
      <w:u w:val="non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on"/>
    <w:basedOn w:val="9"/>
    <w:qFormat/>
    <w:uiPriority w:val="0"/>
    <w:rPr>
      <w:shd w:val="clear" w:color="auto" w:fill="FFFFFF"/>
    </w:rPr>
  </w:style>
  <w:style w:type="character" w:customStyle="1" w:styleId="20">
    <w:name w:val="pubdate-day"/>
    <w:basedOn w:val="9"/>
    <w:qFormat/>
    <w:uiPriority w:val="0"/>
    <w:rPr>
      <w:shd w:val="clear" w:fill="F2F2F2"/>
    </w:rPr>
  </w:style>
  <w:style w:type="character" w:customStyle="1" w:styleId="21">
    <w:name w:val="item-name"/>
    <w:basedOn w:val="9"/>
    <w:qFormat/>
    <w:uiPriority w:val="0"/>
  </w:style>
  <w:style w:type="character" w:customStyle="1" w:styleId="22">
    <w:name w:val="item-name1"/>
    <w:basedOn w:val="9"/>
    <w:qFormat/>
    <w:uiPriority w:val="0"/>
  </w:style>
  <w:style w:type="character" w:customStyle="1" w:styleId="23">
    <w:name w:val="item-name2"/>
    <w:basedOn w:val="9"/>
    <w:qFormat/>
    <w:uiPriority w:val="0"/>
  </w:style>
  <w:style w:type="character" w:customStyle="1" w:styleId="24">
    <w:name w:val="item-name3"/>
    <w:basedOn w:val="9"/>
    <w:qFormat/>
    <w:uiPriority w:val="0"/>
  </w:style>
  <w:style w:type="character" w:customStyle="1" w:styleId="25">
    <w:name w:val="item-name4"/>
    <w:basedOn w:val="9"/>
    <w:qFormat/>
    <w:uiPriority w:val="0"/>
  </w:style>
  <w:style w:type="character" w:customStyle="1" w:styleId="26">
    <w:name w:val="news_title"/>
    <w:basedOn w:val="9"/>
    <w:qFormat/>
    <w:uiPriority w:val="0"/>
  </w:style>
  <w:style w:type="character" w:customStyle="1" w:styleId="27">
    <w:name w:val="news_meta"/>
    <w:basedOn w:val="9"/>
    <w:qFormat/>
    <w:uiPriority w:val="0"/>
  </w:style>
  <w:style w:type="character" w:customStyle="1" w:styleId="28">
    <w:name w:val="column-name12"/>
    <w:basedOn w:val="9"/>
    <w:qFormat/>
    <w:uiPriority w:val="0"/>
    <w:rPr>
      <w:color w:val="124D83"/>
    </w:rPr>
  </w:style>
  <w:style w:type="character" w:customStyle="1" w:styleId="29">
    <w:name w:val="column-name13"/>
    <w:basedOn w:val="9"/>
    <w:qFormat/>
    <w:uiPriority w:val="0"/>
    <w:rPr>
      <w:color w:val="124D83"/>
    </w:rPr>
  </w:style>
  <w:style w:type="character" w:customStyle="1" w:styleId="30">
    <w:name w:val="column-name14"/>
    <w:basedOn w:val="9"/>
    <w:qFormat/>
    <w:uiPriority w:val="0"/>
    <w:rPr>
      <w:color w:val="124D83"/>
    </w:rPr>
  </w:style>
  <w:style w:type="character" w:customStyle="1" w:styleId="31">
    <w:name w:val="column-name15"/>
    <w:basedOn w:val="9"/>
    <w:qFormat/>
    <w:uiPriority w:val="0"/>
    <w:rPr>
      <w:color w:val="124D83"/>
    </w:rPr>
  </w:style>
  <w:style w:type="character" w:customStyle="1" w:styleId="32">
    <w:name w:val="column-name16"/>
    <w:basedOn w:val="9"/>
    <w:qFormat/>
    <w:uiPriority w:val="0"/>
    <w:rPr>
      <w:color w:val="124D83"/>
    </w:rPr>
  </w:style>
  <w:style w:type="character" w:customStyle="1" w:styleId="33">
    <w:name w:val="more_text"/>
    <w:basedOn w:val="9"/>
    <w:qFormat/>
    <w:uiPriority w:val="0"/>
    <w:rPr>
      <w:b/>
      <w:color w:val="8B8B8B"/>
      <w:sz w:val="22"/>
      <w:szCs w:val="22"/>
    </w:rPr>
  </w:style>
  <w:style w:type="character" w:customStyle="1" w:styleId="34">
    <w:name w:val="pubdate-month"/>
    <w:basedOn w:val="9"/>
    <w:qFormat/>
    <w:uiPriority w:val="0"/>
    <w:rPr>
      <w:color w:val="FFFFFF"/>
      <w:sz w:val="24"/>
      <w:szCs w:val="24"/>
      <w:shd w:val="clear" w:fill="CC0000"/>
    </w:rPr>
  </w:style>
  <w:style w:type="character" w:customStyle="1" w:styleId="35">
    <w:name w:val="column-name"/>
    <w:basedOn w:val="9"/>
    <w:qFormat/>
    <w:uiPriority w:val="0"/>
    <w:rPr>
      <w:color w:val="124D83"/>
    </w:rPr>
  </w:style>
  <w:style w:type="character" w:customStyle="1" w:styleId="36">
    <w:name w:val="column-name1"/>
    <w:basedOn w:val="9"/>
    <w:qFormat/>
    <w:uiPriority w:val="0"/>
    <w:rPr>
      <w:color w:val="124D83"/>
    </w:rPr>
  </w:style>
  <w:style w:type="character" w:customStyle="1" w:styleId="37">
    <w:name w:val="column-name2"/>
    <w:basedOn w:val="9"/>
    <w:qFormat/>
    <w:uiPriority w:val="0"/>
    <w:rPr>
      <w:color w:val="124D83"/>
    </w:rPr>
  </w:style>
  <w:style w:type="character" w:customStyle="1" w:styleId="38">
    <w:name w:val="column-name3"/>
    <w:basedOn w:val="9"/>
    <w:qFormat/>
    <w:uiPriority w:val="0"/>
    <w:rPr>
      <w:color w:val="124D83"/>
    </w:rPr>
  </w:style>
  <w:style w:type="character" w:customStyle="1" w:styleId="39">
    <w:name w:val="column-name4"/>
    <w:basedOn w:val="9"/>
    <w:qFormat/>
    <w:uiPriority w:val="0"/>
    <w:rPr>
      <w:color w:val="124D83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48248-CC35-4707-AA7D-E6CA4CCA6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664</Characters>
  <Lines>5</Lines>
  <Paragraphs>1</Paragraphs>
  <TotalTime>16</TotalTime>
  <ScaleCrop>false</ScaleCrop>
  <LinksUpToDate>false</LinksUpToDate>
  <CharactersWithSpaces>779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2018-01-03T04:37:00Z</dcterms:created>
  <dc:creator>郭英才</dc:creator>
  <lastModifiedBy>MOONIGHT RIVER</lastModifiedBy>
  <lastPrinted>2018-01-03T04:37:00Z</lastPrinted>
  <dcterms:modified xsi:type="dcterms:W3CDTF">2018-06-12T09:49:17Z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