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388" w:rsidRPr="00513B8C" w:rsidRDefault="000B5388" w:rsidP="000B5388">
      <w:pPr>
        <w:jc w:val="center"/>
        <w:rPr>
          <w:rFonts w:hint="eastAsia"/>
          <w:b/>
          <w:sz w:val="36"/>
          <w:szCs w:val="28"/>
        </w:rPr>
      </w:pPr>
      <w:r w:rsidRPr="00513B8C">
        <w:rPr>
          <w:rFonts w:hint="eastAsia"/>
          <w:b/>
          <w:sz w:val="36"/>
          <w:szCs w:val="28"/>
        </w:rPr>
        <w:t>习近平谈国家安全：“备豫不虞，为国常道”</w:t>
      </w:r>
    </w:p>
    <w:p w:rsidR="00684F67" w:rsidRDefault="000B5388" w:rsidP="000B5388">
      <w:pPr>
        <w:jc w:val="center"/>
        <w:rPr>
          <w:rFonts w:hint="eastAsia"/>
          <w:sz w:val="28"/>
          <w:szCs w:val="28"/>
        </w:rPr>
      </w:pPr>
      <w:r w:rsidRPr="000B5388">
        <w:rPr>
          <w:rFonts w:hint="eastAsia"/>
          <w:sz w:val="28"/>
          <w:szCs w:val="28"/>
        </w:rPr>
        <w:t>2018</w:t>
      </w:r>
      <w:r w:rsidRPr="000B5388">
        <w:rPr>
          <w:rFonts w:hint="eastAsia"/>
          <w:sz w:val="28"/>
          <w:szCs w:val="28"/>
        </w:rPr>
        <w:t>年</w:t>
      </w:r>
      <w:r w:rsidRPr="000B5388">
        <w:rPr>
          <w:rFonts w:hint="eastAsia"/>
          <w:sz w:val="28"/>
          <w:szCs w:val="28"/>
        </w:rPr>
        <w:t>08</w:t>
      </w:r>
      <w:r w:rsidRPr="000B5388">
        <w:rPr>
          <w:rFonts w:hint="eastAsia"/>
          <w:sz w:val="28"/>
          <w:szCs w:val="28"/>
        </w:rPr>
        <w:t>月</w:t>
      </w:r>
      <w:r w:rsidRPr="000B5388">
        <w:rPr>
          <w:rFonts w:hint="eastAsia"/>
          <w:sz w:val="28"/>
          <w:szCs w:val="28"/>
        </w:rPr>
        <w:t>14</w:t>
      </w:r>
      <w:r w:rsidRPr="000B5388">
        <w:rPr>
          <w:rFonts w:hint="eastAsia"/>
          <w:sz w:val="28"/>
          <w:szCs w:val="28"/>
        </w:rPr>
        <w:t>日</w:t>
      </w:r>
      <w:r w:rsidRPr="000B5388">
        <w:rPr>
          <w:rFonts w:hint="eastAsia"/>
          <w:sz w:val="28"/>
          <w:szCs w:val="28"/>
        </w:rPr>
        <w:t xml:space="preserve">08:32    </w:t>
      </w:r>
      <w:r w:rsidRPr="000B5388">
        <w:rPr>
          <w:rFonts w:hint="eastAsia"/>
          <w:sz w:val="28"/>
          <w:szCs w:val="28"/>
        </w:rPr>
        <w:t>来源：</w:t>
      </w:r>
      <w:proofErr w:type="gramStart"/>
      <w:r w:rsidRPr="000B5388">
        <w:rPr>
          <w:rFonts w:hint="eastAsia"/>
          <w:sz w:val="28"/>
          <w:szCs w:val="28"/>
        </w:rPr>
        <w:t>人民网</w:t>
      </w:r>
      <w:proofErr w:type="gramEnd"/>
      <w:r w:rsidRPr="000B5388">
        <w:rPr>
          <w:rFonts w:hint="eastAsia"/>
          <w:sz w:val="28"/>
          <w:szCs w:val="28"/>
        </w:rPr>
        <w:t>-</w:t>
      </w:r>
      <w:r w:rsidRPr="000B5388">
        <w:rPr>
          <w:rFonts w:hint="eastAsia"/>
          <w:sz w:val="28"/>
          <w:szCs w:val="28"/>
        </w:rPr>
        <w:t>中国共产党新闻网</w:t>
      </w:r>
    </w:p>
    <w:p w:rsidR="00513B8C" w:rsidRPr="00513B8C" w:rsidRDefault="00513B8C" w:rsidP="00513B8C">
      <w:pPr>
        <w:pStyle w:val="a3"/>
        <w:shd w:val="clear" w:color="auto" w:fill="FFFFFF"/>
        <w:spacing w:before="150" w:beforeAutospacing="0" w:after="150" w:afterAutospacing="0" w:line="540" w:lineRule="atLeast"/>
        <w:ind w:firstLine="480"/>
        <w:rPr>
          <w:rFonts w:ascii="微软雅黑" w:eastAsia="微软雅黑" w:hAnsi="微软雅黑"/>
          <w:color w:val="000000"/>
          <w:sz w:val="28"/>
          <w:szCs w:val="27"/>
        </w:rPr>
      </w:pPr>
      <w:r w:rsidRPr="00513B8C">
        <w:rPr>
          <w:rFonts w:ascii="楷体" w:eastAsia="楷体" w:hAnsi="楷体" w:hint="eastAsia"/>
          <w:color w:val="000000"/>
          <w:sz w:val="28"/>
        </w:rPr>
        <w:t>【</w:t>
      </w:r>
      <w:r w:rsidRPr="00513B8C">
        <w:rPr>
          <w:rFonts w:ascii="楷体" w:eastAsia="楷体" w:hAnsi="楷体" w:hint="eastAsia"/>
          <w:color w:val="000000"/>
          <w:sz w:val="28"/>
        </w:rPr>
        <w:t>编者</w:t>
      </w:r>
      <w:r w:rsidRPr="00513B8C">
        <w:rPr>
          <w:rFonts w:ascii="楷体" w:eastAsia="楷体" w:hAnsi="楷体" w:hint="eastAsia"/>
          <w:color w:val="000000"/>
          <w:sz w:val="28"/>
        </w:rPr>
        <w:t>按】坚持总体国家安全</w:t>
      </w:r>
      <w:bookmarkStart w:id="0" w:name="_GoBack"/>
      <w:bookmarkEnd w:id="0"/>
      <w:r w:rsidRPr="00513B8C">
        <w:rPr>
          <w:rFonts w:ascii="楷体" w:eastAsia="楷体" w:hAnsi="楷体" w:hint="eastAsia"/>
          <w:color w:val="000000"/>
          <w:sz w:val="28"/>
        </w:rPr>
        <w:t>观，是习近平新时代中国特色社会主义思想的重要内容。党的十九大报告强调，统筹发展和安全，增强忧患意识，做到居安思危，是我们党治国理政的一个重大原则。习近平同志围绕总体国家安全</w:t>
      </w:r>
      <w:proofErr w:type="gramStart"/>
      <w:r w:rsidRPr="00513B8C">
        <w:rPr>
          <w:rFonts w:ascii="楷体" w:eastAsia="楷体" w:hAnsi="楷体" w:hint="eastAsia"/>
          <w:color w:val="000000"/>
          <w:sz w:val="28"/>
        </w:rPr>
        <w:t>观发表</w:t>
      </w:r>
      <w:proofErr w:type="gramEnd"/>
      <w:r w:rsidRPr="00513B8C">
        <w:rPr>
          <w:rFonts w:ascii="楷体" w:eastAsia="楷体" w:hAnsi="楷体" w:hint="eastAsia"/>
          <w:color w:val="000000"/>
          <w:sz w:val="28"/>
        </w:rPr>
        <w:t>的一系列重要论述，立意高远，内涵丰富，思想深邃，把我们党对国家安全的认识提升到了新的高度和境界，是指导新时代国家安全工作的强大思想武器，对于新时代坚持总体国家安全观，坚定不移走中国特色国家安全道路，完善国家安全体制机制，加强国家安全能力建设，有效维护国家安全，实现“两个一百年”奋斗目标、实现中华民族伟大复兴的中国梦，具有十分重要的意义。</w:t>
      </w:r>
    </w:p>
    <w:p w:rsidR="00513B8C" w:rsidRDefault="00513B8C" w:rsidP="00513B8C">
      <w:pPr>
        <w:pStyle w:val="a3"/>
        <w:shd w:val="clear" w:color="auto" w:fill="FFFFFF"/>
        <w:spacing w:before="150" w:beforeAutospacing="0" w:after="150" w:afterAutospacing="0" w:line="540" w:lineRule="atLeast"/>
        <w:ind w:firstLine="480"/>
        <w:rPr>
          <w:rFonts w:ascii="楷体" w:eastAsia="楷体" w:hAnsi="楷体" w:hint="eastAsia"/>
          <w:color w:val="000000"/>
          <w:sz w:val="28"/>
        </w:rPr>
      </w:pPr>
      <w:r w:rsidRPr="00513B8C">
        <w:rPr>
          <w:rFonts w:ascii="楷体" w:eastAsia="楷体" w:hAnsi="楷体" w:hint="eastAsia"/>
          <w:color w:val="000000"/>
          <w:sz w:val="28"/>
        </w:rPr>
        <w:t>为贯彻落</w:t>
      </w:r>
      <w:proofErr w:type="gramStart"/>
      <w:r w:rsidRPr="00513B8C">
        <w:rPr>
          <w:rFonts w:ascii="楷体" w:eastAsia="楷体" w:hAnsi="楷体" w:hint="eastAsia"/>
          <w:color w:val="000000"/>
          <w:sz w:val="28"/>
        </w:rPr>
        <w:t>实习近</w:t>
      </w:r>
      <w:proofErr w:type="gramEnd"/>
      <w:r w:rsidRPr="00513B8C">
        <w:rPr>
          <w:rFonts w:ascii="楷体" w:eastAsia="楷体" w:hAnsi="楷体" w:hint="eastAsia"/>
          <w:color w:val="000000"/>
          <w:sz w:val="28"/>
        </w:rPr>
        <w:t>平新时代中国特色社会主义思想和党的十九大精神，帮助广大干部群众系统学习、理解、掌握习近平同志关于总体国家安全观的重要论述，中共中央党史和文献研究院编辑了</w:t>
      </w:r>
      <w:r w:rsidRPr="00513B8C">
        <w:rPr>
          <w:rFonts w:ascii="楷体" w:eastAsia="楷体" w:hAnsi="楷体" w:hint="eastAsia"/>
          <w:b/>
          <w:color w:val="000000"/>
          <w:sz w:val="28"/>
        </w:rPr>
        <w:t>《习近平关于总体国家安全观论述摘编》</w:t>
      </w:r>
      <w:r w:rsidRPr="00513B8C">
        <w:rPr>
          <w:rFonts w:ascii="楷体" w:eastAsia="楷体" w:hAnsi="楷体" w:hint="eastAsia"/>
          <w:color w:val="000000"/>
          <w:sz w:val="28"/>
        </w:rPr>
        <w:t>。本书内容，摘自习近平同志二○一二年十一月十五日至二○一八年三月二十日期间公开刊发的讲话、报告、谈话、指示、批示、贺信等一百八十多篇重要文献，分四个专题，共计四百五十段论述。该书第一专题重点阐述“</w:t>
      </w:r>
      <w:hyperlink r:id="rId7" w:tgtFrame="_blank" w:history="1">
        <w:r w:rsidRPr="00513B8C">
          <w:rPr>
            <w:rStyle w:val="a4"/>
            <w:rFonts w:ascii="楷体" w:eastAsia="楷体" w:hAnsi="楷体" w:hint="eastAsia"/>
            <w:color w:val="000000"/>
            <w:sz w:val="28"/>
            <w:u w:val="none"/>
          </w:rPr>
          <w:t>坚持总体国家安全观</w:t>
        </w:r>
      </w:hyperlink>
      <w:r w:rsidRPr="00513B8C">
        <w:rPr>
          <w:rFonts w:ascii="楷体" w:eastAsia="楷体" w:hAnsi="楷体" w:hint="eastAsia"/>
          <w:color w:val="000000"/>
          <w:sz w:val="28"/>
        </w:rPr>
        <w:t>”，部分精彩论述如下</w:t>
      </w:r>
      <w:r>
        <w:rPr>
          <w:rFonts w:ascii="楷体" w:eastAsia="楷体" w:hAnsi="楷体" w:hint="eastAsia"/>
          <w:color w:val="000000"/>
          <w:sz w:val="28"/>
        </w:rPr>
        <w:t>。</w:t>
      </w:r>
    </w:p>
    <w:p w:rsidR="00513B8C" w:rsidRDefault="00513B8C" w:rsidP="00513B8C">
      <w:pPr>
        <w:pStyle w:val="a3"/>
        <w:shd w:val="clear" w:color="auto" w:fill="FFFFFF"/>
        <w:spacing w:before="150" w:beforeAutospacing="0" w:after="150" w:afterAutospacing="0" w:line="540" w:lineRule="atLeast"/>
        <w:ind w:firstLine="480"/>
        <w:rPr>
          <w:rFonts w:ascii="楷体" w:eastAsia="楷体" w:hAnsi="楷体" w:hint="eastAsia"/>
          <w:color w:val="000000"/>
          <w:sz w:val="28"/>
        </w:rPr>
      </w:pPr>
    </w:p>
    <w:p w:rsidR="00513B8C" w:rsidRDefault="00513B8C" w:rsidP="00513B8C">
      <w:pPr>
        <w:pStyle w:val="a3"/>
        <w:shd w:val="clear" w:color="auto" w:fill="FFFFFF"/>
        <w:spacing w:before="150" w:beforeAutospacing="0" w:after="150" w:afterAutospacing="0" w:line="540" w:lineRule="atLeast"/>
        <w:ind w:firstLine="480"/>
        <w:rPr>
          <w:rFonts w:ascii="微软雅黑" w:eastAsia="微软雅黑" w:hAnsi="微软雅黑"/>
          <w:color w:val="000000"/>
          <w:sz w:val="27"/>
          <w:szCs w:val="27"/>
        </w:rPr>
      </w:pPr>
      <w:hyperlink r:id="rId8" w:tgtFrame="_blank" w:history="1">
        <w:r>
          <w:rPr>
            <w:rStyle w:val="a4"/>
            <w:rFonts w:ascii="微软雅黑" w:eastAsia="微软雅黑" w:hAnsi="微软雅黑" w:hint="eastAsia"/>
            <w:color w:val="000000"/>
            <w:sz w:val="27"/>
            <w:szCs w:val="27"/>
            <w:u w:val="none"/>
          </w:rPr>
          <w:t>增强忧患意识，做到居安思危，是我们治党治国必须始终坚持的一个重大原则。我们党要巩固执政地位，要团结带领人民坚持和发展中国特色社会主义，保证国家安全是头等大事。</w:t>
        </w:r>
      </w:hyperlink>
    </w:p>
    <w:p w:rsidR="00513B8C" w:rsidRDefault="00513B8C" w:rsidP="00513B8C">
      <w:pPr>
        <w:pStyle w:val="a3"/>
        <w:shd w:val="clear" w:color="auto" w:fill="FFFFFF"/>
        <w:spacing w:before="150" w:beforeAutospacing="0" w:after="150" w:afterAutospacing="0" w:line="540" w:lineRule="atLeast"/>
        <w:ind w:firstLine="480"/>
        <w:rPr>
          <w:rFonts w:ascii="微软雅黑" w:eastAsia="微软雅黑" w:hAnsi="微软雅黑" w:hint="eastAsia"/>
          <w:color w:val="000000"/>
          <w:sz w:val="27"/>
          <w:szCs w:val="27"/>
        </w:rPr>
      </w:pPr>
      <w:r>
        <w:rPr>
          <w:rFonts w:ascii="微软雅黑" w:eastAsia="微软雅黑" w:hAnsi="微软雅黑" w:hint="eastAsia"/>
          <w:color w:val="FF0000"/>
          <w:sz w:val="27"/>
          <w:szCs w:val="27"/>
        </w:rPr>
        <w:t>——《在中央国家安全委员会第一次会议上的讲话》（2014年4月15日），《人民日报》2014年4月16日</w:t>
      </w:r>
    </w:p>
    <w:p w:rsidR="00513B8C" w:rsidRDefault="00513B8C" w:rsidP="00513B8C">
      <w:pPr>
        <w:pStyle w:val="a3"/>
        <w:shd w:val="clear" w:color="auto" w:fill="FFFFFF"/>
        <w:spacing w:before="150" w:beforeAutospacing="0" w:after="150" w:afterAutospacing="0" w:line="540" w:lineRule="atLeast"/>
        <w:ind w:firstLine="480"/>
        <w:rPr>
          <w:rFonts w:ascii="微软雅黑" w:eastAsia="微软雅黑" w:hAnsi="微软雅黑" w:hint="eastAsia"/>
          <w:color w:val="000000"/>
          <w:sz w:val="28"/>
          <w:szCs w:val="27"/>
        </w:rPr>
      </w:pPr>
    </w:p>
    <w:p w:rsidR="00513B8C" w:rsidRPr="00513B8C" w:rsidRDefault="00513B8C" w:rsidP="00513B8C">
      <w:pPr>
        <w:pStyle w:val="a3"/>
        <w:shd w:val="clear" w:color="auto" w:fill="FFFFFF"/>
        <w:spacing w:before="150" w:after="150" w:line="540" w:lineRule="atLeast"/>
        <w:ind w:firstLine="480"/>
        <w:rPr>
          <w:rFonts w:ascii="微软雅黑" w:eastAsia="微软雅黑" w:hAnsi="微软雅黑" w:hint="eastAsia"/>
          <w:color w:val="000000"/>
          <w:sz w:val="28"/>
          <w:szCs w:val="27"/>
        </w:rPr>
      </w:pPr>
      <w:r w:rsidRPr="00513B8C">
        <w:rPr>
          <w:rFonts w:ascii="微软雅黑" w:eastAsia="微软雅黑" w:hAnsi="微软雅黑" w:hint="eastAsia"/>
          <w:color w:val="000000"/>
          <w:sz w:val="28"/>
          <w:szCs w:val="27"/>
        </w:rPr>
        <w:t>当前我国国家安全内涵和外延比历史上任何时候都要丰富，时空领域比历史上任何时候都要宽广，内外因素比历史上任何时候都要复杂，必须坚持总体国家安全观，以人民安全为宗旨，以政治安全为根本，以经济安全为基础，以军事、文化、社会安全为保障，以促进国际安全为依托，走出一条中国特色国家安全道路。</w:t>
      </w:r>
    </w:p>
    <w:p w:rsidR="00513B8C" w:rsidRPr="00513B8C" w:rsidRDefault="00513B8C" w:rsidP="00513B8C">
      <w:pPr>
        <w:pStyle w:val="a3"/>
        <w:shd w:val="clear" w:color="auto" w:fill="FFFFFF"/>
        <w:spacing w:before="150" w:beforeAutospacing="0" w:after="150" w:afterAutospacing="0" w:line="540" w:lineRule="atLeast"/>
        <w:ind w:firstLine="480"/>
        <w:rPr>
          <w:rFonts w:ascii="微软雅黑" w:eastAsia="微软雅黑" w:hAnsi="微软雅黑" w:hint="eastAsia"/>
          <w:color w:val="000000"/>
          <w:sz w:val="28"/>
          <w:szCs w:val="27"/>
        </w:rPr>
      </w:pPr>
      <w:r w:rsidRPr="00513B8C">
        <w:rPr>
          <w:rFonts w:ascii="微软雅黑" w:eastAsia="微软雅黑" w:hAnsi="微软雅黑" w:hint="eastAsia"/>
          <w:color w:val="000000"/>
          <w:sz w:val="28"/>
          <w:szCs w:val="27"/>
        </w:rPr>
        <w:t>——《在中央国家安全委员会第一次会议上的讲话》（2014年4月15日），《人民日报》2014年4月16日</w:t>
      </w:r>
    </w:p>
    <w:p w:rsidR="00513B8C" w:rsidRDefault="00513B8C" w:rsidP="00513B8C">
      <w:pPr>
        <w:jc w:val="left"/>
        <w:rPr>
          <w:rFonts w:hint="eastAsia"/>
          <w:sz w:val="28"/>
          <w:szCs w:val="28"/>
        </w:rPr>
      </w:pPr>
    </w:p>
    <w:p w:rsidR="00513B8C" w:rsidRDefault="00513B8C" w:rsidP="00513B8C">
      <w:pPr>
        <w:pStyle w:val="a3"/>
        <w:shd w:val="clear" w:color="auto" w:fill="FFFFFF"/>
        <w:spacing w:before="150" w:beforeAutospacing="0" w:after="150" w:afterAutospacing="0" w:line="540" w:lineRule="atLeast"/>
        <w:ind w:firstLine="480"/>
        <w:rPr>
          <w:rFonts w:ascii="微软雅黑" w:eastAsia="微软雅黑" w:hAnsi="微软雅黑"/>
          <w:color w:val="000000"/>
          <w:sz w:val="27"/>
          <w:szCs w:val="27"/>
        </w:rPr>
      </w:pPr>
      <w:hyperlink r:id="rId9" w:tgtFrame="_blank" w:history="1">
        <w:r>
          <w:rPr>
            <w:rStyle w:val="a4"/>
            <w:rFonts w:ascii="微软雅黑" w:eastAsia="微软雅黑" w:hAnsi="微软雅黑" w:hint="eastAsia"/>
            <w:color w:val="000000"/>
            <w:sz w:val="27"/>
            <w:szCs w:val="27"/>
            <w:u w:val="none"/>
          </w:rPr>
          <w:t>贯彻落实总体国家安全观，必须既重视外部安全，又重视内部安全，对内求发展、求变革、求稳定、建设平安中国，对外求和平、求合作、求共赢、建设和谐世界；既重视国土安全，又重视国民安全，坚持以民为本、以人为本，坚持国家安全一切为了人民、一切依靠人民，真正夯实国家安全的群众基础；既重视传统安全，又重视非传统安全，构建集政治安全、国土安全、军事安全、经济安全、文化安全、社会安全、科</w:t>
        </w:r>
        <w:r>
          <w:rPr>
            <w:rStyle w:val="a4"/>
            <w:rFonts w:ascii="微软雅黑" w:eastAsia="微软雅黑" w:hAnsi="微软雅黑" w:hint="eastAsia"/>
            <w:color w:val="000000"/>
            <w:sz w:val="27"/>
            <w:szCs w:val="27"/>
            <w:u w:val="none"/>
          </w:rPr>
          <w:lastRenderedPageBreak/>
          <w:t>技安全、信息安全、生态安全、资源安全、核安全等于一体的国家安全体系；既重视发展问题，又重视安全问题，发展是安全的基础，安全是发展的条件，富国才能强兵，强兵才能卫国；既重视自身安全，又重视共同安全，打造命运共同体，推动各方朝着互利互惠、共同安全的目标相向而行。</w:t>
        </w:r>
      </w:hyperlink>
    </w:p>
    <w:p w:rsidR="00513B8C" w:rsidRDefault="00513B8C" w:rsidP="00513B8C">
      <w:pPr>
        <w:pStyle w:val="a3"/>
        <w:shd w:val="clear" w:color="auto" w:fill="FFFFFF"/>
        <w:spacing w:before="150" w:beforeAutospacing="0" w:after="150" w:afterAutospacing="0" w:line="540" w:lineRule="atLeast"/>
        <w:ind w:firstLine="480"/>
        <w:rPr>
          <w:rFonts w:ascii="微软雅黑" w:eastAsia="微软雅黑" w:hAnsi="微软雅黑" w:hint="eastAsia"/>
          <w:color w:val="000000"/>
          <w:sz w:val="27"/>
          <w:szCs w:val="27"/>
        </w:rPr>
      </w:pPr>
      <w:r>
        <w:rPr>
          <w:rFonts w:ascii="微软雅黑" w:eastAsia="微软雅黑" w:hAnsi="微软雅黑" w:hint="eastAsia"/>
          <w:color w:val="FF0000"/>
          <w:sz w:val="27"/>
          <w:szCs w:val="27"/>
        </w:rPr>
        <w:t>——《在中央国家安全委员会第一次会议上的讲话》（2014年4月15日），《人民日报》2014年4月16日</w:t>
      </w:r>
    </w:p>
    <w:p w:rsidR="00513B8C" w:rsidRDefault="00513B8C" w:rsidP="00513B8C">
      <w:pPr>
        <w:jc w:val="left"/>
        <w:rPr>
          <w:rFonts w:hint="eastAsia"/>
          <w:sz w:val="28"/>
          <w:szCs w:val="28"/>
        </w:rPr>
      </w:pPr>
    </w:p>
    <w:p w:rsidR="00513B8C" w:rsidRDefault="00513B8C" w:rsidP="00513B8C">
      <w:pPr>
        <w:pStyle w:val="a3"/>
        <w:shd w:val="clear" w:color="auto" w:fill="FFFFFF"/>
        <w:spacing w:before="150" w:beforeAutospacing="0" w:after="150" w:afterAutospacing="0" w:line="540" w:lineRule="atLeast"/>
        <w:ind w:firstLine="480"/>
        <w:rPr>
          <w:rFonts w:ascii="微软雅黑" w:eastAsia="微软雅黑" w:hAnsi="微软雅黑"/>
          <w:color w:val="000000"/>
          <w:sz w:val="27"/>
          <w:szCs w:val="27"/>
        </w:rPr>
      </w:pPr>
      <w:hyperlink r:id="rId10" w:tgtFrame="_blank" w:history="1">
        <w:r>
          <w:rPr>
            <w:rStyle w:val="a4"/>
            <w:rFonts w:ascii="微软雅黑" w:eastAsia="微软雅黑" w:hAnsi="微软雅黑" w:hint="eastAsia"/>
            <w:color w:val="000000"/>
            <w:sz w:val="27"/>
            <w:szCs w:val="27"/>
            <w:u w:val="none"/>
          </w:rPr>
          <w:t>面对新形势新挑战，维护国家安全和社会安定，对全面深化改革、实现“两个一百年”奋斗目标、实现中华民族伟大复兴的中国梦都十分紧要。各地区各部门要各司其职、各负其责，密切配合、通力合作，勇于负责、敢于担当，形成维护国家安全和社会安定的强大合力。</w:t>
        </w:r>
      </w:hyperlink>
    </w:p>
    <w:p w:rsidR="00513B8C" w:rsidRDefault="00513B8C" w:rsidP="00513B8C">
      <w:pPr>
        <w:pStyle w:val="a3"/>
        <w:shd w:val="clear" w:color="auto" w:fill="FFFFFF"/>
        <w:spacing w:before="150" w:beforeAutospacing="0" w:after="150" w:afterAutospacing="0" w:line="540" w:lineRule="atLeast"/>
        <w:ind w:firstLine="480"/>
        <w:rPr>
          <w:rFonts w:ascii="微软雅黑" w:eastAsia="微软雅黑" w:hAnsi="微软雅黑" w:hint="eastAsia"/>
          <w:color w:val="000000"/>
          <w:sz w:val="27"/>
          <w:szCs w:val="27"/>
        </w:rPr>
      </w:pPr>
      <w:r>
        <w:rPr>
          <w:rFonts w:ascii="微软雅黑" w:eastAsia="微软雅黑" w:hAnsi="微软雅黑" w:hint="eastAsia"/>
          <w:color w:val="FF0000"/>
          <w:sz w:val="27"/>
          <w:szCs w:val="27"/>
        </w:rPr>
        <w:t>——《在十八届中央政治局第十四次集体学习时的讲话》（2014年4月25日），《人民日报》2014年4月27日</w:t>
      </w:r>
    </w:p>
    <w:p w:rsidR="00513B8C" w:rsidRDefault="00513B8C" w:rsidP="00513B8C">
      <w:pPr>
        <w:jc w:val="left"/>
        <w:rPr>
          <w:rFonts w:hint="eastAsia"/>
          <w:sz w:val="28"/>
          <w:szCs w:val="28"/>
        </w:rPr>
      </w:pPr>
    </w:p>
    <w:p w:rsidR="00513B8C" w:rsidRDefault="00513B8C" w:rsidP="00513B8C">
      <w:pPr>
        <w:pStyle w:val="a3"/>
        <w:shd w:val="clear" w:color="auto" w:fill="FFFFFF"/>
        <w:spacing w:before="150" w:beforeAutospacing="0" w:after="150" w:afterAutospacing="0" w:line="540" w:lineRule="atLeast"/>
        <w:ind w:firstLine="480"/>
        <w:rPr>
          <w:rFonts w:ascii="微软雅黑" w:eastAsia="微软雅黑" w:hAnsi="微软雅黑"/>
          <w:color w:val="000000"/>
          <w:sz w:val="27"/>
          <w:szCs w:val="27"/>
        </w:rPr>
      </w:pPr>
      <w:hyperlink r:id="rId11" w:tgtFrame="_blank" w:history="1">
        <w:r>
          <w:rPr>
            <w:rStyle w:val="a4"/>
            <w:rFonts w:ascii="微软雅黑" w:eastAsia="微软雅黑" w:hAnsi="微软雅黑" w:hint="eastAsia"/>
            <w:color w:val="000000"/>
            <w:sz w:val="27"/>
            <w:szCs w:val="27"/>
            <w:u w:val="none"/>
          </w:rPr>
          <w:t>改革开放以来，我们党始终高度重视正确处理改革发展稳定关系，始终把维护国家安全和社会安定作为党和国家的一项基础性工作。我们保持了我国社会大局稳定，为改革开放和社会主义现代化建设营造了良好环境。“安而不忘危，存而不忘亡，治而不忘乱。”同时，必须清醒地看到，新形势下我国国家安全和社会安定面临的威胁和挑战增多，特别是各种威胁和挑战联动效应明显。我们必须保持清醒头脑、强化底线</w:t>
        </w:r>
        <w:r>
          <w:rPr>
            <w:rStyle w:val="a4"/>
            <w:rFonts w:ascii="微软雅黑" w:eastAsia="微软雅黑" w:hAnsi="微软雅黑" w:hint="eastAsia"/>
            <w:color w:val="000000"/>
            <w:sz w:val="27"/>
            <w:szCs w:val="27"/>
            <w:u w:val="none"/>
          </w:rPr>
          <w:lastRenderedPageBreak/>
          <w:t>思维，有效防范、管理、处理国家安全风险，有力应对、处置、化解社会安定挑战。</w:t>
        </w:r>
      </w:hyperlink>
    </w:p>
    <w:p w:rsidR="00513B8C" w:rsidRDefault="00513B8C" w:rsidP="00513B8C">
      <w:pPr>
        <w:pStyle w:val="a3"/>
        <w:shd w:val="clear" w:color="auto" w:fill="FFFFFF"/>
        <w:spacing w:before="150" w:beforeAutospacing="0" w:after="150" w:afterAutospacing="0" w:line="540" w:lineRule="atLeast"/>
        <w:ind w:firstLine="480"/>
        <w:rPr>
          <w:rFonts w:ascii="微软雅黑" w:eastAsia="微软雅黑" w:hAnsi="微软雅黑" w:hint="eastAsia"/>
          <w:color w:val="000000"/>
          <w:sz w:val="27"/>
          <w:szCs w:val="27"/>
        </w:rPr>
      </w:pPr>
      <w:r>
        <w:rPr>
          <w:rFonts w:ascii="微软雅黑" w:eastAsia="微软雅黑" w:hAnsi="微软雅黑" w:hint="eastAsia"/>
          <w:color w:val="FF0000"/>
          <w:sz w:val="27"/>
          <w:szCs w:val="27"/>
        </w:rPr>
        <w:t>——《在十八届中央政治局第十四次集体学习时的讲话》（2014年4月25日），《人民日报》2014年4月27日</w:t>
      </w:r>
    </w:p>
    <w:p w:rsidR="00513B8C" w:rsidRDefault="00513B8C" w:rsidP="00513B8C">
      <w:pPr>
        <w:jc w:val="left"/>
        <w:rPr>
          <w:rFonts w:hint="eastAsia"/>
          <w:sz w:val="28"/>
          <w:szCs w:val="28"/>
        </w:rPr>
      </w:pPr>
    </w:p>
    <w:p w:rsidR="00513B8C" w:rsidRDefault="00513B8C" w:rsidP="00513B8C">
      <w:pPr>
        <w:pStyle w:val="a3"/>
        <w:shd w:val="clear" w:color="auto" w:fill="FFFFFF"/>
        <w:spacing w:before="150" w:beforeAutospacing="0" w:after="150" w:afterAutospacing="0" w:line="540" w:lineRule="atLeast"/>
        <w:ind w:firstLine="480"/>
        <w:rPr>
          <w:rFonts w:ascii="微软雅黑" w:eastAsia="微软雅黑" w:hAnsi="微软雅黑"/>
          <w:color w:val="000000"/>
          <w:sz w:val="27"/>
          <w:szCs w:val="27"/>
        </w:rPr>
      </w:pPr>
      <w:hyperlink r:id="rId12" w:tgtFrame="_blank" w:history="1">
        <w:r>
          <w:rPr>
            <w:rStyle w:val="a4"/>
            <w:rFonts w:ascii="微软雅黑" w:eastAsia="微软雅黑" w:hAnsi="微软雅黑" w:hint="eastAsia"/>
            <w:color w:val="000000"/>
            <w:sz w:val="27"/>
            <w:szCs w:val="27"/>
            <w:u w:val="none"/>
          </w:rPr>
          <w:t>要高举和平、发展、合作、共赢的旗帜，统筹国内国际两个大局，统筹发展安全两件大事，牢牢把握坚持和平发展、促进民族复兴这条主线，维护国家主权、安全、发展利益，为和平发展营造更加有利的国际环境，维护和延长我国发展的重要战略机遇期，为实现“两个一百年”奋斗目标、实现中华民族伟大复兴的中国梦提供有力保障。</w:t>
        </w:r>
      </w:hyperlink>
    </w:p>
    <w:p w:rsidR="00513B8C" w:rsidRDefault="00513B8C" w:rsidP="00513B8C">
      <w:pPr>
        <w:pStyle w:val="a3"/>
        <w:shd w:val="clear" w:color="auto" w:fill="FFFFFF"/>
        <w:spacing w:before="150" w:beforeAutospacing="0" w:after="150" w:afterAutospacing="0" w:line="540" w:lineRule="atLeast"/>
        <w:ind w:firstLine="480"/>
        <w:rPr>
          <w:rFonts w:ascii="微软雅黑" w:eastAsia="微软雅黑" w:hAnsi="微软雅黑" w:hint="eastAsia"/>
          <w:color w:val="000000"/>
          <w:sz w:val="27"/>
          <w:szCs w:val="27"/>
        </w:rPr>
      </w:pPr>
      <w:r>
        <w:rPr>
          <w:rFonts w:ascii="微软雅黑" w:eastAsia="微软雅黑" w:hAnsi="微软雅黑" w:hint="eastAsia"/>
          <w:color w:val="FF0000"/>
          <w:sz w:val="27"/>
          <w:szCs w:val="27"/>
        </w:rPr>
        <w:t>——《在中央外事工作会议上的讲话》（2014年11月28日），《人民日报》2014年11月30日</w:t>
      </w:r>
    </w:p>
    <w:p w:rsidR="00513B8C" w:rsidRDefault="00513B8C" w:rsidP="00513B8C">
      <w:pPr>
        <w:jc w:val="left"/>
        <w:rPr>
          <w:rFonts w:hint="eastAsia"/>
          <w:sz w:val="28"/>
          <w:szCs w:val="28"/>
        </w:rPr>
      </w:pPr>
    </w:p>
    <w:p w:rsidR="00513B8C" w:rsidRDefault="00513B8C" w:rsidP="00513B8C">
      <w:pPr>
        <w:pStyle w:val="a3"/>
        <w:shd w:val="clear" w:color="auto" w:fill="FFFFFF"/>
        <w:spacing w:before="150" w:beforeAutospacing="0" w:after="150" w:afterAutospacing="0" w:line="540" w:lineRule="atLeast"/>
        <w:ind w:firstLine="480"/>
        <w:rPr>
          <w:rFonts w:ascii="微软雅黑" w:eastAsia="微软雅黑" w:hAnsi="微软雅黑"/>
          <w:color w:val="000000"/>
          <w:sz w:val="27"/>
          <w:szCs w:val="27"/>
        </w:rPr>
      </w:pPr>
      <w:hyperlink r:id="rId13" w:tgtFrame="_blank" w:history="1">
        <w:r>
          <w:rPr>
            <w:rStyle w:val="a4"/>
            <w:rFonts w:ascii="微软雅黑" w:eastAsia="微软雅黑" w:hAnsi="微软雅黑" w:hint="eastAsia"/>
            <w:color w:val="000000"/>
            <w:sz w:val="27"/>
            <w:szCs w:val="27"/>
            <w:u w:val="none"/>
          </w:rPr>
          <w:t>当前和今后一个时期，我国对外工作要贯彻落实总体国家安全观，增强全国人民对中国特色社会主义的道路自信、理论自信、制度自信，维护国家长治久安。要争取世界各国对中国梦的理解和支持，中国梦是和平、发展、合作、共赢的梦，我们追求的是中国人民的福祉，也是各国人民共同的福祉。要坚决维护领土主权和海洋权益，维护国家统一，妥善处理好领土岛屿争端问题。要维护发展机遇和发展空间，通过广泛开展经贸技术互利合作，努力形成深度交融的互利合作网络。要在坚持</w:t>
        </w:r>
        <w:r>
          <w:rPr>
            <w:rStyle w:val="a4"/>
            <w:rFonts w:ascii="微软雅黑" w:eastAsia="微软雅黑" w:hAnsi="微软雅黑" w:hint="eastAsia"/>
            <w:color w:val="000000"/>
            <w:sz w:val="27"/>
            <w:szCs w:val="27"/>
            <w:u w:val="none"/>
          </w:rPr>
          <w:lastRenderedPageBreak/>
          <w:t>不结盟原则的前提下广交朋友，形成遍布全球的伙伴关系网络。要提升我国软实力，讲好中国故事，做好对外宣传。</w:t>
        </w:r>
      </w:hyperlink>
    </w:p>
    <w:p w:rsidR="00513B8C" w:rsidRDefault="00513B8C" w:rsidP="00513B8C">
      <w:pPr>
        <w:pStyle w:val="a3"/>
        <w:shd w:val="clear" w:color="auto" w:fill="FFFFFF"/>
        <w:spacing w:before="150" w:beforeAutospacing="0" w:after="150" w:afterAutospacing="0" w:line="540" w:lineRule="atLeast"/>
        <w:ind w:firstLine="480"/>
        <w:rPr>
          <w:rFonts w:ascii="微软雅黑" w:eastAsia="微软雅黑" w:hAnsi="微软雅黑" w:hint="eastAsia"/>
          <w:color w:val="000000"/>
          <w:sz w:val="27"/>
          <w:szCs w:val="27"/>
        </w:rPr>
      </w:pPr>
      <w:r>
        <w:rPr>
          <w:rFonts w:ascii="微软雅黑" w:eastAsia="微软雅黑" w:hAnsi="微软雅黑" w:hint="eastAsia"/>
          <w:color w:val="FF0000"/>
          <w:sz w:val="27"/>
          <w:szCs w:val="27"/>
        </w:rPr>
        <w:t>——《在中央外事工作会议上的讲话》（2014年11月28日），《人民日报》2014年11月30日</w:t>
      </w:r>
    </w:p>
    <w:p w:rsidR="00513B8C" w:rsidRDefault="00513B8C" w:rsidP="00513B8C">
      <w:pPr>
        <w:jc w:val="left"/>
        <w:rPr>
          <w:rFonts w:hint="eastAsia"/>
          <w:sz w:val="28"/>
          <w:szCs w:val="28"/>
        </w:rPr>
      </w:pPr>
    </w:p>
    <w:p w:rsidR="00513B8C" w:rsidRDefault="00513B8C" w:rsidP="00513B8C">
      <w:pPr>
        <w:pStyle w:val="a3"/>
        <w:shd w:val="clear" w:color="auto" w:fill="FFFFFF"/>
        <w:spacing w:before="150" w:beforeAutospacing="0" w:after="150" w:afterAutospacing="0" w:line="540" w:lineRule="atLeast"/>
        <w:ind w:firstLine="480"/>
        <w:rPr>
          <w:rFonts w:ascii="微软雅黑" w:eastAsia="微软雅黑" w:hAnsi="微软雅黑"/>
          <w:color w:val="000000"/>
          <w:sz w:val="27"/>
          <w:szCs w:val="27"/>
        </w:rPr>
      </w:pPr>
      <w:hyperlink r:id="rId14" w:tgtFrame="_blank" w:history="1">
        <w:r>
          <w:rPr>
            <w:rStyle w:val="a4"/>
            <w:rFonts w:ascii="微软雅黑" w:eastAsia="微软雅黑" w:hAnsi="微软雅黑" w:hint="eastAsia"/>
            <w:color w:val="000000"/>
            <w:sz w:val="27"/>
            <w:szCs w:val="27"/>
            <w:u w:val="none"/>
          </w:rPr>
          <w:t>当前，我国正处在全面建成小康社会、全面深化改革、全面依法治国、全面从严治党的重要时期，面临复杂多变的安全和发展环境，各种可以预见和难以预见的风险因素明显增多，维护国家安全和社会稳定任务繁重艰巨。要高度重视加强国家安全工作，把思想和行动统一到党中央对国家安全工作的决策部署上来，依法防范、制止、打击危害我国家安全和利益的违法犯罪活动。各级党委和政府要重视、理解、支持国家安全机关工作，同心协力开创国家安全工作新局面。</w:t>
        </w:r>
      </w:hyperlink>
    </w:p>
    <w:p w:rsidR="00513B8C" w:rsidRDefault="00513B8C" w:rsidP="00513B8C">
      <w:pPr>
        <w:pStyle w:val="a3"/>
        <w:shd w:val="clear" w:color="auto" w:fill="FFFFFF"/>
        <w:spacing w:before="150" w:beforeAutospacing="0" w:after="150" w:afterAutospacing="0" w:line="540" w:lineRule="atLeast"/>
        <w:ind w:firstLine="480"/>
        <w:rPr>
          <w:rFonts w:ascii="微软雅黑" w:eastAsia="微软雅黑" w:hAnsi="微软雅黑" w:hint="eastAsia"/>
          <w:color w:val="FF0000"/>
          <w:sz w:val="27"/>
          <w:szCs w:val="27"/>
        </w:rPr>
      </w:pPr>
      <w:r>
        <w:rPr>
          <w:rFonts w:ascii="微软雅黑" w:eastAsia="微软雅黑" w:hAnsi="微软雅黑" w:hint="eastAsia"/>
          <w:color w:val="FF0000"/>
          <w:sz w:val="27"/>
          <w:szCs w:val="27"/>
        </w:rPr>
        <w:t>——《在会见全国国家安全机关总结表彰大会代表时的讲话》（2015年5月19日），《人民日报》2015年5月20日</w:t>
      </w:r>
    </w:p>
    <w:p w:rsidR="00513B8C" w:rsidRDefault="00513B8C" w:rsidP="00513B8C">
      <w:pPr>
        <w:pStyle w:val="a3"/>
        <w:shd w:val="clear" w:color="auto" w:fill="FFFFFF"/>
        <w:spacing w:before="150" w:beforeAutospacing="0" w:after="150" w:afterAutospacing="0" w:line="540" w:lineRule="atLeast"/>
        <w:ind w:firstLine="480"/>
        <w:rPr>
          <w:rFonts w:ascii="微软雅黑" w:eastAsia="微软雅黑" w:hAnsi="微软雅黑" w:hint="eastAsia"/>
          <w:color w:val="000000"/>
          <w:sz w:val="27"/>
          <w:szCs w:val="27"/>
        </w:rPr>
      </w:pPr>
    </w:p>
    <w:p w:rsidR="00513B8C" w:rsidRDefault="00513B8C" w:rsidP="00513B8C">
      <w:pPr>
        <w:pStyle w:val="a3"/>
        <w:shd w:val="clear" w:color="auto" w:fill="FFFFFF"/>
        <w:spacing w:before="150" w:beforeAutospacing="0" w:after="150" w:afterAutospacing="0" w:line="540" w:lineRule="atLeast"/>
        <w:ind w:firstLine="480"/>
        <w:rPr>
          <w:rFonts w:ascii="微软雅黑" w:eastAsia="微软雅黑" w:hAnsi="微软雅黑" w:hint="eastAsia"/>
          <w:color w:val="000000"/>
          <w:sz w:val="27"/>
          <w:szCs w:val="27"/>
        </w:rPr>
      </w:pPr>
      <w:hyperlink r:id="rId15" w:tgtFrame="_blank" w:history="1">
        <w:r>
          <w:rPr>
            <w:rStyle w:val="a4"/>
            <w:rFonts w:ascii="微软雅黑" w:eastAsia="微软雅黑" w:hAnsi="微软雅黑" w:hint="eastAsia"/>
            <w:color w:val="000000"/>
            <w:sz w:val="27"/>
            <w:szCs w:val="27"/>
            <w:u w:val="none"/>
          </w:rPr>
          <w:t>坚定理想信念，对党绝对忠诚，是党和人民对国家安全机关的一贯要求，新的历史条件下仍然要坚定不移坚持和加强。要总结经验，从严管理，努力打造一支坚定纯洁、让党放心、甘于奉献、</w:t>
        </w:r>
        <w:proofErr w:type="gramStart"/>
        <w:r>
          <w:rPr>
            <w:rStyle w:val="a4"/>
            <w:rFonts w:ascii="微软雅黑" w:eastAsia="微软雅黑" w:hAnsi="微软雅黑" w:hint="eastAsia"/>
            <w:color w:val="000000"/>
            <w:sz w:val="27"/>
            <w:szCs w:val="27"/>
            <w:u w:val="none"/>
          </w:rPr>
          <w:t>能拼善赢的</w:t>
        </w:r>
        <w:proofErr w:type="gramEnd"/>
        <w:r>
          <w:rPr>
            <w:rStyle w:val="a4"/>
            <w:rFonts w:ascii="微软雅黑" w:eastAsia="微软雅黑" w:hAnsi="微软雅黑" w:hint="eastAsia"/>
            <w:color w:val="000000"/>
            <w:sz w:val="27"/>
            <w:szCs w:val="27"/>
            <w:u w:val="none"/>
          </w:rPr>
          <w:t>干部队伍。</w:t>
        </w:r>
      </w:hyperlink>
    </w:p>
    <w:p w:rsidR="00513B8C" w:rsidRDefault="00513B8C" w:rsidP="00513B8C">
      <w:pPr>
        <w:pStyle w:val="a3"/>
        <w:shd w:val="clear" w:color="auto" w:fill="FFFFFF"/>
        <w:spacing w:before="150" w:beforeAutospacing="0" w:after="150" w:afterAutospacing="0" w:line="540" w:lineRule="atLeast"/>
        <w:ind w:firstLine="480"/>
        <w:rPr>
          <w:rFonts w:ascii="微软雅黑" w:eastAsia="微软雅黑" w:hAnsi="微软雅黑" w:hint="eastAsia"/>
          <w:color w:val="FF0000"/>
          <w:sz w:val="27"/>
          <w:szCs w:val="27"/>
        </w:rPr>
      </w:pPr>
      <w:r>
        <w:rPr>
          <w:rFonts w:ascii="微软雅黑" w:eastAsia="微软雅黑" w:hAnsi="微软雅黑" w:hint="eastAsia"/>
          <w:color w:val="FF0000"/>
          <w:sz w:val="27"/>
          <w:szCs w:val="27"/>
        </w:rPr>
        <w:lastRenderedPageBreak/>
        <w:t>——《在会见全国国家安全机关总结表彰大会代表时的讲话》（2015年5月19日），《人民日报》2015年5月20日</w:t>
      </w:r>
    </w:p>
    <w:p w:rsidR="00513B8C" w:rsidRDefault="00513B8C" w:rsidP="00513B8C">
      <w:pPr>
        <w:pStyle w:val="a3"/>
        <w:shd w:val="clear" w:color="auto" w:fill="FFFFFF"/>
        <w:spacing w:before="150" w:beforeAutospacing="0" w:after="150" w:afterAutospacing="0" w:line="540" w:lineRule="atLeast"/>
        <w:ind w:firstLine="480"/>
        <w:rPr>
          <w:rFonts w:ascii="微软雅黑" w:eastAsia="微软雅黑" w:hAnsi="微软雅黑" w:hint="eastAsia"/>
          <w:color w:val="000000"/>
          <w:sz w:val="27"/>
          <w:szCs w:val="27"/>
        </w:rPr>
      </w:pPr>
    </w:p>
    <w:p w:rsidR="00513B8C" w:rsidRDefault="00513B8C" w:rsidP="00513B8C">
      <w:pPr>
        <w:pStyle w:val="a3"/>
        <w:shd w:val="clear" w:color="auto" w:fill="FFFFFF"/>
        <w:spacing w:before="150" w:beforeAutospacing="0" w:after="150" w:afterAutospacing="0" w:line="540" w:lineRule="atLeast"/>
        <w:ind w:firstLine="480"/>
        <w:rPr>
          <w:rFonts w:ascii="微软雅黑" w:eastAsia="微软雅黑" w:hAnsi="微软雅黑" w:hint="eastAsia"/>
          <w:color w:val="000000"/>
          <w:sz w:val="27"/>
          <w:szCs w:val="27"/>
        </w:rPr>
      </w:pPr>
      <w:hyperlink r:id="rId16" w:tgtFrame="_blank" w:history="1">
        <w:r>
          <w:rPr>
            <w:rStyle w:val="a4"/>
            <w:rFonts w:ascii="微软雅黑" w:eastAsia="微软雅黑" w:hAnsi="微软雅黑" w:hint="eastAsia"/>
            <w:color w:val="000000"/>
            <w:sz w:val="27"/>
            <w:szCs w:val="27"/>
            <w:u w:val="none"/>
          </w:rPr>
          <w:t>推动创新发展、协调发展、绿色发展、开放发展、共享发展，前提都是国家安全、社会稳定。没有安全和稳定，一切都无从谈起。“明者防祸于未萌，智者图患于将来。”我们必须积极主动、未雨绸缪，见微知著、防微杜渐，下好先手棋，打好主动仗，做好应对任何形式的矛盾风险挑战的准备，做好经济上、政治上、文化上、社会上、外交上、军事上各种斗争的准备，层层负责、人人担当。</w:t>
        </w:r>
      </w:hyperlink>
    </w:p>
    <w:p w:rsidR="00513B8C" w:rsidRDefault="00513B8C" w:rsidP="00513B8C">
      <w:pPr>
        <w:pStyle w:val="a3"/>
        <w:shd w:val="clear" w:color="auto" w:fill="FFFFFF"/>
        <w:spacing w:before="150" w:beforeAutospacing="0" w:after="150" w:afterAutospacing="0" w:line="540" w:lineRule="atLeast"/>
        <w:ind w:firstLine="480"/>
        <w:rPr>
          <w:rFonts w:ascii="微软雅黑" w:eastAsia="微软雅黑" w:hAnsi="微软雅黑" w:hint="eastAsia"/>
          <w:color w:val="FF0000"/>
          <w:sz w:val="27"/>
          <w:szCs w:val="27"/>
        </w:rPr>
      </w:pPr>
      <w:r>
        <w:rPr>
          <w:rFonts w:ascii="微软雅黑" w:eastAsia="微软雅黑" w:hAnsi="微软雅黑" w:hint="eastAsia"/>
          <w:color w:val="FF0000"/>
          <w:sz w:val="27"/>
          <w:szCs w:val="27"/>
        </w:rPr>
        <w:t>——《在省部级主要领导干部学习贯彻党的十八届五中全会精神专题研讨班上的讲话》（2016年1月18日），人民出版社单行本，第39-40页</w:t>
      </w:r>
    </w:p>
    <w:p w:rsidR="00513B8C" w:rsidRDefault="00513B8C" w:rsidP="00513B8C">
      <w:pPr>
        <w:pStyle w:val="a3"/>
        <w:shd w:val="clear" w:color="auto" w:fill="FFFFFF"/>
        <w:spacing w:before="150" w:beforeAutospacing="0" w:after="150" w:afterAutospacing="0" w:line="540" w:lineRule="atLeast"/>
        <w:ind w:firstLine="480"/>
        <w:rPr>
          <w:rFonts w:ascii="微软雅黑" w:eastAsia="微软雅黑" w:hAnsi="微软雅黑" w:hint="eastAsia"/>
          <w:color w:val="000000"/>
          <w:sz w:val="27"/>
          <w:szCs w:val="27"/>
        </w:rPr>
      </w:pPr>
    </w:p>
    <w:p w:rsidR="00513B8C" w:rsidRDefault="00513B8C" w:rsidP="00513B8C">
      <w:pPr>
        <w:pStyle w:val="a3"/>
        <w:shd w:val="clear" w:color="auto" w:fill="FFFFFF"/>
        <w:spacing w:before="150" w:beforeAutospacing="0" w:after="150" w:afterAutospacing="0" w:line="540" w:lineRule="atLeast"/>
        <w:ind w:firstLine="480"/>
        <w:rPr>
          <w:rFonts w:ascii="微软雅黑" w:eastAsia="微软雅黑" w:hAnsi="微软雅黑" w:hint="eastAsia"/>
          <w:color w:val="000000"/>
          <w:sz w:val="27"/>
          <w:szCs w:val="27"/>
        </w:rPr>
      </w:pPr>
      <w:hyperlink r:id="rId17" w:tgtFrame="_blank" w:history="1">
        <w:r>
          <w:rPr>
            <w:rStyle w:val="a4"/>
            <w:rFonts w:ascii="微软雅黑" w:eastAsia="微软雅黑" w:hAnsi="微软雅黑" w:hint="eastAsia"/>
            <w:color w:val="000000"/>
            <w:sz w:val="27"/>
            <w:szCs w:val="27"/>
            <w:u w:val="none"/>
          </w:rPr>
          <w:t>国泰民安是人民群众最基本、最普遍的愿望。实现中华民族伟大复兴的中国梦，保证人民安居乐业，国家安全是头等大事。要以设立全民国家安全教育日为契机，</w:t>
        </w:r>
        <w:proofErr w:type="gramStart"/>
        <w:r>
          <w:rPr>
            <w:rStyle w:val="a4"/>
            <w:rFonts w:ascii="微软雅黑" w:eastAsia="微软雅黑" w:hAnsi="微软雅黑" w:hint="eastAsia"/>
            <w:color w:val="000000"/>
            <w:sz w:val="27"/>
            <w:szCs w:val="27"/>
            <w:u w:val="none"/>
          </w:rPr>
          <w:t>以总体</w:t>
        </w:r>
        <w:proofErr w:type="gramEnd"/>
        <w:r>
          <w:rPr>
            <w:rStyle w:val="a4"/>
            <w:rFonts w:ascii="微软雅黑" w:eastAsia="微软雅黑" w:hAnsi="微软雅黑" w:hint="eastAsia"/>
            <w:color w:val="000000"/>
            <w:sz w:val="27"/>
            <w:szCs w:val="27"/>
            <w:u w:val="none"/>
          </w:rPr>
          <w:t>国家安全观为指导，全面实施国家安全法，深入开展国家安全宣传教育，切实增强全民国家安全意识。要坚持国家安全一切为了人民、一切依靠人民，动员全党全社会共同努力，汇聚起维护国家安全的强大力量，夯实国家安全的社会基础，防范化解各类安全风险，不断提高人民群众的安全感、幸福感。</w:t>
        </w:r>
      </w:hyperlink>
    </w:p>
    <w:p w:rsidR="00513B8C" w:rsidRDefault="00513B8C" w:rsidP="00513B8C">
      <w:pPr>
        <w:pStyle w:val="a3"/>
        <w:shd w:val="clear" w:color="auto" w:fill="FFFFFF"/>
        <w:spacing w:before="150" w:beforeAutospacing="0" w:after="150" w:afterAutospacing="0" w:line="540" w:lineRule="atLeast"/>
        <w:ind w:firstLine="480"/>
        <w:rPr>
          <w:rFonts w:ascii="微软雅黑" w:eastAsia="微软雅黑" w:hAnsi="微软雅黑" w:hint="eastAsia"/>
          <w:color w:val="FF0000"/>
          <w:sz w:val="27"/>
          <w:szCs w:val="27"/>
        </w:rPr>
      </w:pPr>
      <w:r>
        <w:rPr>
          <w:rFonts w:ascii="微软雅黑" w:eastAsia="微软雅黑" w:hAnsi="微软雅黑" w:hint="eastAsia"/>
          <w:color w:val="FF0000"/>
          <w:sz w:val="27"/>
          <w:szCs w:val="27"/>
        </w:rPr>
        <w:lastRenderedPageBreak/>
        <w:t>——《在首个全民国家安全教育日之际</w:t>
      </w:r>
      <w:proofErr w:type="gramStart"/>
      <w:r>
        <w:rPr>
          <w:rFonts w:ascii="微软雅黑" w:eastAsia="微软雅黑" w:hAnsi="微软雅黑" w:hint="eastAsia"/>
          <w:color w:val="FF0000"/>
          <w:sz w:val="27"/>
          <w:szCs w:val="27"/>
        </w:rPr>
        <w:t>作出</w:t>
      </w:r>
      <w:proofErr w:type="gramEnd"/>
      <w:r>
        <w:rPr>
          <w:rFonts w:ascii="微软雅黑" w:eastAsia="微软雅黑" w:hAnsi="微软雅黑" w:hint="eastAsia"/>
          <w:color w:val="FF0000"/>
          <w:sz w:val="27"/>
          <w:szCs w:val="27"/>
        </w:rPr>
        <w:t>的指示》（2016年4月10日），《人民日报》2016年4月15日</w:t>
      </w:r>
    </w:p>
    <w:p w:rsidR="00513B8C" w:rsidRDefault="00513B8C" w:rsidP="00513B8C">
      <w:pPr>
        <w:pStyle w:val="a3"/>
        <w:shd w:val="clear" w:color="auto" w:fill="FFFFFF"/>
        <w:spacing w:before="150" w:beforeAutospacing="0" w:after="150" w:afterAutospacing="0" w:line="540" w:lineRule="atLeast"/>
        <w:ind w:firstLine="480"/>
        <w:rPr>
          <w:rFonts w:ascii="微软雅黑" w:eastAsia="微软雅黑" w:hAnsi="微软雅黑" w:hint="eastAsia"/>
          <w:color w:val="000000"/>
          <w:sz w:val="27"/>
          <w:szCs w:val="27"/>
        </w:rPr>
      </w:pPr>
    </w:p>
    <w:p w:rsidR="00513B8C" w:rsidRDefault="00513B8C" w:rsidP="00513B8C">
      <w:pPr>
        <w:pStyle w:val="a3"/>
        <w:shd w:val="clear" w:color="auto" w:fill="FFFFFF"/>
        <w:spacing w:before="150" w:beforeAutospacing="0" w:after="150" w:afterAutospacing="0" w:line="540" w:lineRule="atLeast"/>
        <w:ind w:firstLine="480"/>
        <w:rPr>
          <w:rFonts w:ascii="微软雅黑" w:eastAsia="微软雅黑" w:hAnsi="微软雅黑" w:hint="eastAsia"/>
          <w:color w:val="000000"/>
          <w:sz w:val="27"/>
          <w:szCs w:val="27"/>
        </w:rPr>
      </w:pPr>
      <w:hyperlink r:id="rId18" w:tgtFrame="_blank" w:history="1">
        <w:r>
          <w:rPr>
            <w:rStyle w:val="a4"/>
            <w:rFonts w:ascii="微软雅黑" w:eastAsia="微软雅黑" w:hAnsi="微软雅黑" w:hint="eastAsia"/>
            <w:color w:val="000000"/>
            <w:sz w:val="27"/>
            <w:szCs w:val="27"/>
            <w:u w:val="none"/>
          </w:rPr>
          <w:t>坚持总体国家安全观。统筹发展和安全，增强忧患意识，做到居安思危，是我们党治国理政的一个重大原则。必须坚持国家利益至上，以人民安全为宗旨，以政治安全为根本，统筹外部安全和内部安全、国土安全和国民安全、传统安全和非传统安全、自身安全和共同安全，完善国家安全制度体系，加强国家安全能力建设，坚决维护国家主权、安全、发展利益。</w:t>
        </w:r>
      </w:hyperlink>
    </w:p>
    <w:p w:rsidR="00513B8C" w:rsidRDefault="00513B8C" w:rsidP="00513B8C">
      <w:pPr>
        <w:pStyle w:val="a3"/>
        <w:shd w:val="clear" w:color="auto" w:fill="FFFFFF"/>
        <w:spacing w:before="150" w:beforeAutospacing="0" w:after="150" w:afterAutospacing="0" w:line="540" w:lineRule="atLeast"/>
        <w:ind w:firstLine="480"/>
        <w:rPr>
          <w:rFonts w:ascii="微软雅黑" w:eastAsia="微软雅黑" w:hAnsi="微软雅黑" w:hint="eastAsia"/>
          <w:color w:val="FF0000"/>
          <w:sz w:val="27"/>
          <w:szCs w:val="27"/>
        </w:rPr>
      </w:pPr>
      <w:r>
        <w:rPr>
          <w:rFonts w:ascii="微软雅黑" w:eastAsia="微软雅黑" w:hAnsi="微软雅黑" w:hint="eastAsia"/>
          <w:color w:val="FF0000"/>
          <w:sz w:val="27"/>
          <w:szCs w:val="27"/>
        </w:rPr>
        <w:t>——《决胜全面建成小康社会，夺取新时代中国特色社会主义伟大胜利》（2017年10月18日），人民出版社单行本，第24页</w:t>
      </w:r>
    </w:p>
    <w:p w:rsidR="00513B8C" w:rsidRDefault="00513B8C" w:rsidP="00513B8C">
      <w:pPr>
        <w:pStyle w:val="a3"/>
        <w:shd w:val="clear" w:color="auto" w:fill="FFFFFF"/>
        <w:spacing w:before="150" w:beforeAutospacing="0" w:after="150" w:afterAutospacing="0" w:line="540" w:lineRule="atLeast"/>
        <w:ind w:firstLine="480"/>
        <w:rPr>
          <w:rFonts w:ascii="微软雅黑" w:eastAsia="微软雅黑" w:hAnsi="微软雅黑" w:hint="eastAsia"/>
          <w:color w:val="000000"/>
          <w:sz w:val="27"/>
          <w:szCs w:val="27"/>
        </w:rPr>
      </w:pPr>
    </w:p>
    <w:p w:rsidR="00513B8C" w:rsidRDefault="00513B8C" w:rsidP="00513B8C">
      <w:pPr>
        <w:pStyle w:val="a3"/>
        <w:shd w:val="clear" w:color="auto" w:fill="FFFFFF"/>
        <w:spacing w:before="150" w:beforeAutospacing="0" w:after="150" w:afterAutospacing="0" w:line="540" w:lineRule="atLeast"/>
        <w:ind w:firstLine="480"/>
        <w:rPr>
          <w:rFonts w:ascii="微软雅黑" w:eastAsia="微软雅黑" w:hAnsi="微软雅黑" w:hint="eastAsia"/>
          <w:color w:val="000000"/>
          <w:sz w:val="27"/>
          <w:szCs w:val="27"/>
        </w:rPr>
      </w:pPr>
      <w:hyperlink r:id="rId19" w:tgtFrame="_blank" w:history="1">
        <w:r>
          <w:rPr>
            <w:rStyle w:val="a4"/>
            <w:rFonts w:ascii="微软雅黑" w:eastAsia="微软雅黑" w:hAnsi="微软雅黑" w:hint="eastAsia"/>
            <w:color w:val="000000"/>
            <w:sz w:val="27"/>
            <w:szCs w:val="27"/>
            <w:u w:val="none"/>
          </w:rPr>
          <w:t>有效维护国家安全。国家安全是安邦定国的重要基石，维护国家安全是全国各族人民根本利益所在。要完善国家安全战略和国家安全政策，坚决维护国家政治安全，统筹推进各项安全工作。健全国家安全体系，加强国家安全法治保障，提高防范和抵御安全风险能力。严密防范和坚决打击各种渗透颠覆破坏活动、暴力恐怖活动、民族分裂活动、宗教极端活动。加强国家安全教育，增强全党全国人民国家安全意识，推动全社会形成维护国家安全的强大合力。</w:t>
        </w:r>
      </w:hyperlink>
    </w:p>
    <w:p w:rsidR="00513B8C" w:rsidRDefault="00513B8C" w:rsidP="00513B8C">
      <w:pPr>
        <w:pStyle w:val="a3"/>
        <w:shd w:val="clear" w:color="auto" w:fill="FFFFFF"/>
        <w:spacing w:before="150" w:beforeAutospacing="0" w:after="150" w:afterAutospacing="0" w:line="540" w:lineRule="atLeast"/>
        <w:ind w:firstLine="480"/>
        <w:rPr>
          <w:rFonts w:ascii="微软雅黑" w:eastAsia="微软雅黑" w:hAnsi="微软雅黑" w:hint="eastAsia"/>
          <w:color w:val="FF0000"/>
          <w:sz w:val="27"/>
          <w:szCs w:val="27"/>
        </w:rPr>
      </w:pPr>
      <w:r>
        <w:rPr>
          <w:rFonts w:ascii="微软雅黑" w:eastAsia="微软雅黑" w:hAnsi="微软雅黑" w:hint="eastAsia"/>
          <w:color w:val="FF0000"/>
          <w:sz w:val="27"/>
          <w:szCs w:val="27"/>
        </w:rPr>
        <w:t>——《决胜全面建成小康社会，夺取新时代中国特色社会主义伟大胜利》（2017年10月18日），人民出版社单行本，第49-50页</w:t>
      </w:r>
    </w:p>
    <w:p w:rsidR="00513B8C" w:rsidRDefault="00513B8C" w:rsidP="00513B8C">
      <w:pPr>
        <w:pStyle w:val="a3"/>
        <w:shd w:val="clear" w:color="auto" w:fill="FFFFFF"/>
        <w:spacing w:before="150" w:beforeAutospacing="0" w:after="150" w:afterAutospacing="0" w:line="540" w:lineRule="atLeast"/>
        <w:ind w:firstLine="480"/>
        <w:rPr>
          <w:rFonts w:ascii="微软雅黑" w:eastAsia="微软雅黑" w:hAnsi="微软雅黑" w:hint="eastAsia"/>
          <w:color w:val="000000"/>
          <w:sz w:val="27"/>
          <w:szCs w:val="27"/>
        </w:rPr>
      </w:pPr>
    </w:p>
    <w:p w:rsidR="00513B8C" w:rsidRDefault="00513B8C" w:rsidP="00513B8C">
      <w:pPr>
        <w:pStyle w:val="a3"/>
        <w:shd w:val="clear" w:color="auto" w:fill="FFFFFF"/>
        <w:spacing w:before="150" w:beforeAutospacing="0" w:after="150" w:afterAutospacing="0" w:line="540" w:lineRule="atLeast"/>
        <w:ind w:firstLine="480"/>
        <w:rPr>
          <w:rFonts w:ascii="微软雅黑" w:eastAsia="微软雅黑" w:hAnsi="微软雅黑" w:hint="eastAsia"/>
          <w:color w:val="000000"/>
          <w:sz w:val="27"/>
          <w:szCs w:val="27"/>
        </w:rPr>
      </w:pPr>
      <w:hyperlink r:id="rId20" w:tgtFrame="_blank" w:history="1">
        <w:r>
          <w:rPr>
            <w:rStyle w:val="a4"/>
            <w:rFonts w:ascii="微软雅黑" w:eastAsia="微软雅黑" w:hAnsi="微软雅黑" w:hint="eastAsia"/>
            <w:color w:val="000000"/>
            <w:sz w:val="27"/>
            <w:szCs w:val="27"/>
            <w:u w:val="none"/>
          </w:rPr>
          <w:t>“备豫不虞，为国常道”。当前，我国正处于一个大有可为的历史机遇期，发展形势总的是好的，但前进道路不可能一帆风顺，越是取得成绩的时候，越是要有如履薄冰的谨慎，越是要有居安思危的忧患，绝不能犯战略性、颠覆性错误。面对波谲云诡的国际形势、复杂敏感的周边环境、艰巨繁重的改革发展稳定任务，我们既要有防范风险的先手，也要有应对和化解风险挑战的高招；既要打好防范和抵御风险的有准备之战，也要打好化险为夷、转危为机的战略主动战。我们要继续进行具有许多新的历史特点的伟大斗争，准备战胜一切艰难险阻，朝着我们党确立的伟大目标奋勇前进。</w:t>
        </w:r>
      </w:hyperlink>
    </w:p>
    <w:p w:rsidR="00513B8C" w:rsidRDefault="00513B8C" w:rsidP="00513B8C">
      <w:pPr>
        <w:pStyle w:val="a3"/>
        <w:shd w:val="clear" w:color="auto" w:fill="FFFFFF"/>
        <w:spacing w:before="150" w:beforeAutospacing="0" w:after="150" w:afterAutospacing="0" w:line="540" w:lineRule="atLeast"/>
        <w:ind w:firstLine="480"/>
        <w:rPr>
          <w:rFonts w:ascii="微软雅黑" w:eastAsia="微软雅黑" w:hAnsi="微软雅黑" w:hint="eastAsia"/>
          <w:color w:val="000000"/>
          <w:sz w:val="27"/>
          <w:szCs w:val="27"/>
        </w:rPr>
      </w:pPr>
      <w:r>
        <w:rPr>
          <w:rFonts w:ascii="微软雅黑" w:eastAsia="微软雅黑" w:hAnsi="微软雅黑" w:hint="eastAsia"/>
          <w:color w:val="FF0000"/>
          <w:sz w:val="27"/>
          <w:szCs w:val="27"/>
        </w:rPr>
        <w:t>——《在新进中央委员会的委员、候补委员和省部级主要领导干部学习贯彻习近平新时代中国特色社会主义思想和党的十九大精神研讨班上的讲话》（2018年1月5日），《人民日报》2018年1月6日</w:t>
      </w:r>
    </w:p>
    <w:p w:rsidR="00513B8C" w:rsidRPr="00513B8C" w:rsidRDefault="00513B8C" w:rsidP="00513B8C">
      <w:pPr>
        <w:jc w:val="left"/>
        <w:rPr>
          <w:sz w:val="28"/>
          <w:szCs w:val="28"/>
        </w:rPr>
      </w:pPr>
    </w:p>
    <w:sectPr w:rsidR="00513B8C" w:rsidRPr="00513B8C">
      <w:footerReference w:type="default" r:id="rId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CB6" w:rsidRDefault="006A0CB6" w:rsidP="00513B8C">
      <w:r>
        <w:separator/>
      </w:r>
    </w:p>
  </w:endnote>
  <w:endnote w:type="continuationSeparator" w:id="0">
    <w:p w:rsidR="006A0CB6" w:rsidRDefault="006A0CB6" w:rsidP="00513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4042052"/>
      <w:docPartObj>
        <w:docPartGallery w:val="Page Numbers (Bottom of Page)"/>
        <w:docPartUnique/>
      </w:docPartObj>
    </w:sdtPr>
    <w:sdtContent>
      <w:sdt>
        <w:sdtPr>
          <w:id w:val="-1669238322"/>
          <w:docPartObj>
            <w:docPartGallery w:val="Page Numbers (Top of Page)"/>
            <w:docPartUnique/>
          </w:docPartObj>
        </w:sdtPr>
        <w:sdtContent>
          <w:p w:rsidR="00513B8C" w:rsidRDefault="00513B8C">
            <w:pPr>
              <w:pStyle w:val="a6"/>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noProof/>
              </w:rPr>
              <w:t>8</w:t>
            </w:r>
            <w:r>
              <w:rPr>
                <w:b/>
                <w:bCs/>
                <w:sz w:val="24"/>
                <w:szCs w:val="24"/>
              </w:rPr>
              <w:fldChar w:fldCharType="end"/>
            </w:r>
          </w:p>
        </w:sdtContent>
      </w:sdt>
    </w:sdtContent>
  </w:sdt>
  <w:p w:rsidR="00513B8C" w:rsidRDefault="00513B8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CB6" w:rsidRDefault="006A0CB6" w:rsidP="00513B8C">
      <w:r>
        <w:separator/>
      </w:r>
    </w:p>
  </w:footnote>
  <w:footnote w:type="continuationSeparator" w:id="0">
    <w:p w:rsidR="006A0CB6" w:rsidRDefault="006A0CB6" w:rsidP="00513B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388"/>
    <w:rsid w:val="000B5388"/>
    <w:rsid w:val="003C0567"/>
    <w:rsid w:val="00513B8C"/>
    <w:rsid w:val="006A0CB6"/>
    <w:rsid w:val="00C066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13B8C"/>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513B8C"/>
    <w:rPr>
      <w:color w:val="0000FF"/>
      <w:u w:val="single"/>
    </w:rPr>
  </w:style>
  <w:style w:type="paragraph" w:styleId="a5">
    <w:name w:val="header"/>
    <w:basedOn w:val="a"/>
    <w:link w:val="Char"/>
    <w:uiPriority w:val="99"/>
    <w:unhideWhenUsed/>
    <w:rsid w:val="00513B8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513B8C"/>
    <w:rPr>
      <w:sz w:val="18"/>
      <w:szCs w:val="18"/>
    </w:rPr>
  </w:style>
  <w:style w:type="paragraph" w:styleId="a6">
    <w:name w:val="footer"/>
    <w:basedOn w:val="a"/>
    <w:link w:val="Char0"/>
    <w:uiPriority w:val="99"/>
    <w:unhideWhenUsed/>
    <w:rsid w:val="00513B8C"/>
    <w:pPr>
      <w:tabs>
        <w:tab w:val="center" w:pos="4153"/>
        <w:tab w:val="right" w:pos="8306"/>
      </w:tabs>
      <w:snapToGrid w:val="0"/>
      <w:jc w:val="left"/>
    </w:pPr>
    <w:rPr>
      <w:sz w:val="18"/>
      <w:szCs w:val="18"/>
    </w:rPr>
  </w:style>
  <w:style w:type="character" w:customStyle="1" w:styleId="Char0">
    <w:name w:val="页脚 Char"/>
    <w:basedOn w:val="a0"/>
    <w:link w:val="a6"/>
    <w:uiPriority w:val="99"/>
    <w:rsid w:val="00513B8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13B8C"/>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513B8C"/>
    <w:rPr>
      <w:color w:val="0000FF"/>
      <w:u w:val="single"/>
    </w:rPr>
  </w:style>
  <w:style w:type="paragraph" w:styleId="a5">
    <w:name w:val="header"/>
    <w:basedOn w:val="a"/>
    <w:link w:val="Char"/>
    <w:uiPriority w:val="99"/>
    <w:unhideWhenUsed/>
    <w:rsid w:val="00513B8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513B8C"/>
    <w:rPr>
      <w:sz w:val="18"/>
      <w:szCs w:val="18"/>
    </w:rPr>
  </w:style>
  <w:style w:type="paragraph" w:styleId="a6">
    <w:name w:val="footer"/>
    <w:basedOn w:val="a"/>
    <w:link w:val="Char0"/>
    <w:uiPriority w:val="99"/>
    <w:unhideWhenUsed/>
    <w:rsid w:val="00513B8C"/>
    <w:pPr>
      <w:tabs>
        <w:tab w:val="center" w:pos="4153"/>
        <w:tab w:val="right" w:pos="8306"/>
      </w:tabs>
      <w:snapToGrid w:val="0"/>
      <w:jc w:val="left"/>
    </w:pPr>
    <w:rPr>
      <w:sz w:val="18"/>
      <w:szCs w:val="18"/>
    </w:rPr>
  </w:style>
  <w:style w:type="character" w:customStyle="1" w:styleId="Char0">
    <w:name w:val="页脚 Char"/>
    <w:basedOn w:val="a0"/>
    <w:link w:val="a6"/>
    <w:uiPriority w:val="99"/>
    <w:rsid w:val="00513B8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29715">
      <w:bodyDiv w:val="1"/>
      <w:marLeft w:val="0"/>
      <w:marRight w:val="0"/>
      <w:marTop w:val="0"/>
      <w:marBottom w:val="0"/>
      <w:divBdr>
        <w:top w:val="none" w:sz="0" w:space="0" w:color="auto"/>
        <w:left w:val="none" w:sz="0" w:space="0" w:color="auto"/>
        <w:bottom w:val="none" w:sz="0" w:space="0" w:color="auto"/>
        <w:right w:val="none" w:sz="0" w:space="0" w:color="auto"/>
      </w:divBdr>
    </w:div>
    <w:div w:id="160896181">
      <w:bodyDiv w:val="1"/>
      <w:marLeft w:val="0"/>
      <w:marRight w:val="0"/>
      <w:marTop w:val="0"/>
      <w:marBottom w:val="0"/>
      <w:divBdr>
        <w:top w:val="none" w:sz="0" w:space="0" w:color="auto"/>
        <w:left w:val="none" w:sz="0" w:space="0" w:color="auto"/>
        <w:bottom w:val="none" w:sz="0" w:space="0" w:color="auto"/>
        <w:right w:val="none" w:sz="0" w:space="0" w:color="auto"/>
      </w:divBdr>
    </w:div>
    <w:div w:id="382484994">
      <w:bodyDiv w:val="1"/>
      <w:marLeft w:val="0"/>
      <w:marRight w:val="0"/>
      <w:marTop w:val="0"/>
      <w:marBottom w:val="0"/>
      <w:divBdr>
        <w:top w:val="none" w:sz="0" w:space="0" w:color="auto"/>
        <w:left w:val="none" w:sz="0" w:space="0" w:color="auto"/>
        <w:bottom w:val="none" w:sz="0" w:space="0" w:color="auto"/>
        <w:right w:val="none" w:sz="0" w:space="0" w:color="auto"/>
      </w:divBdr>
    </w:div>
    <w:div w:id="387648184">
      <w:bodyDiv w:val="1"/>
      <w:marLeft w:val="0"/>
      <w:marRight w:val="0"/>
      <w:marTop w:val="0"/>
      <w:marBottom w:val="0"/>
      <w:divBdr>
        <w:top w:val="none" w:sz="0" w:space="0" w:color="auto"/>
        <w:left w:val="none" w:sz="0" w:space="0" w:color="auto"/>
        <w:bottom w:val="none" w:sz="0" w:space="0" w:color="auto"/>
        <w:right w:val="none" w:sz="0" w:space="0" w:color="auto"/>
      </w:divBdr>
    </w:div>
    <w:div w:id="395664722">
      <w:bodyDiv w:val="1"/>
      <w:marLeft w:val="0"/>
      <w:marRight w:val="0"/>
      <w:marTop w:val="0"/>
      <w:marBottom w:val="0"/>
      <w:divBdr>
        <w:top w:val="none" w:sz="0" w:space="0" w:color="auto"/>
        <w:left w:val="none" w:sz="0" w:space="0" w:color="auto"/>
        <w:bottom w:val="none" w:sz="0" w:space="0" w:color="auto"/>
        <w:right w:val="none" w:sz="0" w:space="0" w:color="auto"/>
      </w:divBdr>
    </w:div>
    <w:div w:id="1041127988">
      <w:bodyDiv w:val="1"/>
      <w:marLeft w:val="0"/>
      <w:marRight w:val="0"/>
      <w:marTop w:val="0"/>
      <w:marBottom w:val="0"/>
      <w:divBdr>
        <w:top w:val="none" w:sz="0" w:space="0" w:color="auto"/>
        <w:left w:val="none" w:sz="0" w:space="0" w:color="auto"/>
        <w:bottom w:val="none" w:sz="0" w:space="0" w:color="auto"/>
        <w:right w:val="none" w:sz="0" w:space="0" w:color="auto"/>
      </w:divBdr>
    </w:div>
    <w:div w:id="1410691472">
      <w:bodyDiv w:val="1"/>
      <w:marLeft w:val="0"/>
      <w:marRight w:val="0"/>
      <w:marTop w:val="0"/>
      <w:marBottom w:val="0"/>
      <w:divBdr>
        <w:top w:val="none" w:sz="0" w:space="0" w:color="auto"/>
        <w:left w:val="none" w:sz="0" w:space="0" w:color="auto"/>
        <w:bottom w:val="none" w:sz="0" w:space="0" w:color="auto"/>
        <w:right w:val="none" w:sz="0" w:space="0" w:color="auto"/>
      </w:divBdr>
    </w:div>
    <w:div w:id="1553879349">
      <w:bodyDiv w:val="1"/>
      <w:marLeft w:val="0"/>
      <w:marRight w:val="0"/>
      <w:marTop w:val="0"/>
      <w:marBottom w:val="0"/>
      <w:divBdr>
        <w:top w:val="none" w:sz="0" w:space="0" w:color="auto"/>
        <w:left w:val="none" w:sz="0" w:space="0" w:color="auto"/>
        <w:bottom w:val="none" w:sz="0" w:space="0" w:color="auto"/>
        <w:right w:val="none" w:sz="0" w:space="0" w:color="auto"/>
      </w:divBdr>
    </w:div>
    <w:div w:id="1773551438">
      <w:bodyDiv w:val="1"/>
      <w:marLeft w:val="0"/>
      <w:marRight w:val="0"/>
      <w:marTop w:val="0"/>
      <w:marBottom w:val="0"/>
      <w:divBdr>
        <w:top w:val="none" w:sz="0" w:space="0" w:color="auto"/>
        <w:left w:val="none" w:sz="0" w:space="0" w:color="auto"/>
        <w:bottom w:val="none" w:sz="0" w:space="0" w:color="auto"/>
        <w:right w:val="none" w:sz="0" w:space="0" w:color="auto"/>
      </w:divBdr>
    </w:div>
    <w:div w:id="2087534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pc.people.com.cn/n/2014/0416/c64094-24900492.html" TargetMode="External"/><Relationship Id="rId13" Type="http://schemas.openxmlformats.org/officeDocument/2006/relationships/hyperlink" Target="http://cpc.people.com.cn/n/2014/1130/c64094-26119225.html" TargetMode="External"/><Relationship Id="rId18" Type="http://schemas.openxmlformats.org/officeDocument/2006/relationships/hyperlink" Target="http://cpc.people.com.cn/n1/2017/1028/c64094-29613660.html"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theory.people.com.cn/n1/2018/0814/c419481-30227228.html" TargetMode="External"/><Relationship Id="rId12" Type="http://schemas.openxmlformats.org/officeDocument/2006/relationships/hyperlink" Target="http://cpc.people.com.cn/n/2014/1130/c64094-26119225.html" TargetMode="External"/><Relationship Id="rId17" Type="http://schemas.openxmlformats.org/officeDocument/2006/relationships/hyperlink" Target="http://cpc.people.com.cn/n1/2016/0415/c64094-28278100.html" TargetMode="External"/><Relationship Id="rId2" Type="http://schemas.microsoft.com/office/2007/relationships/stylesWithEffects" Target="stylesWithEffects.xml"/><Relationship Id="rId16" Type="http://schemas.openxmlformats.org/officeDocument/2006/relationships/hyperlink" Target="http://cpc.people.com.cn/n1/2016/0119/c64094-28065200.html" TargetMode="External"/><Relationship Id="rId20" Type="http://schemas.openxmlformats.org/officeDocument/2006/relationships/hyperlink" Target="http://cpc.people.com.cn/n1/2018/0106/c64094-29749016.html"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cpc.people.com.cn/n/2014/0427/c64094-24946886.html" TargetMode="External"/><Relationship Id="rId5" Type="http://schemas.openxmlformats.org/officeDocument/2006/relationships/footnotes" Target="footnotes.xml"/><Relationship Id="rId15" Type="http://schemas.openxmlformats.org/officeDocument/2006/relationships/hyperlink" Target="http://cpc.people.com.cn/n/2015/0520/c64094-27027515.html" TargetMode="External"/><Relationship Id="rId23" Type="http://schemas.openxmlformats.org/officeDocument/2006/relationships/theme" Target="theme/theme1.xml"/><Relationship Id="rId10" Type="http://schemas.openxmlformats.org/officeDocument/2006/relationships/hyperlink" Target="http://cpc.people.com.cn/n/2014/0427/c64094-24946886.html" TargetMode="External"/><Relationship Id="rId19" Type="http://schemas.openxmlformats.org/officeDocument/2006/relationships/hyperlink" Target="http://cpc.people.com.cn/n1/2017/1028/c64094-29613660.html" TargetMode="External"/><Relationship Id="rId4" Type="http://schemas.openxmlformats.org/officeDocument/2006/relationships/webSettings" Target="webSettings.xml"/><Relationship Id="rId9" Type="http://schemas.openxmlformats.org/officeDocument/2006/relationships/hyperlink" Target="http://cpc.people.com.cn/n/2014/0416/c64094-24900492.html" TargetMode="External"/><Relationship Id="rId14" Type="http://schemas.openxmlformats.org/officeDocument/2006/relationships/hyperlink" Target="http://cpc.people.com.cn/n/2015/0520/c64094-27027515.html" TargetMode="Externa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775</Words>
  <Characters>4421</Characters>
  <Application>Microsoft Office Word</Application>
  <DocSecurity>0</DocSecurity>
  <Lines>36</Lines>
  <Paragraphs>10</Paragraphs>
  <ScaleCrop>false</ScaleCrop>
  <Company>Microsoft</Company>
  <LinksUpToDate>false</LinksUpToDate>
  <CharactersWithSpaces>5186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郭英才</dc:creator>
  <cp:lastModifiedBy>郭英才</cp:lastModifiedBy>
  <cp:revision>2</cp:revision>
  <dcterms:created xsi:type="dcterms:W3CDTF">2020-04-28T03:16:00Z</dcterms:created>
  <dcterms:modified xsi:type="dcterms:W3CDTF">2020-04-28T03:22:00Z</dcterms:modified>
</cp:coreProperties>
</file>