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92D" w:rsidRPr="0091592D" w:rsidRDefault="0091592D" w:rsidP="0091592D">
      <w:pPr>
        <w:widowControl/>
        <w:spacing w:line="330" w:lineRule="atLeast"/>
        <w:jc w:val="center"/>
        <w:rPr>
          <w:rFonts w:asciiTheme="minorEastAsia" w:hAnsiTheme="minorEastAsia" w:cs="宋体"/>
          <w:b/>
          <w:color w:val="333333"/>
          <w:kern w:val="0"/>
          <w:sz w:val="32"/>
          <w:szCs w:val="28"/>
        </w:rPr>
      </w:pPr>
      <w:r w:rsidRPr="0091592D">
        <w:rPr>
          <w:rFonts w:asciiTheme="minorEastAsia" w:hAnsiTheme="minorEastAsia" w:cs="宋体" w:hint="eastAsia"/>
          <w:b/>
          <w:color w:val="333333"/>
          <w:kern w:val="0"/>
          <w:sz w:val="32"/>
          <w:szCs w:val="28"/>
        </w:rPr>
        <w:t>四川省贯彻《党组讨论和决定党员处分事项工作程序规定（试行）》实施细则</w:t>
      </w:r>
    </w:p>
    <w:p w:rsidR="0091592D" w:rsidRPr="0091592D" w:rsidRDefault="0091592D" w:rsidP="0091592D">
      <w:pPr>
        <w:widowControl/>
        <w:spacing w:before="100" w:beforeAutospacing="1" w:after="100" w:afterAutospacing="1" w:line="330" w:lineRule="atLeast"/>
        <w:jc w:val="center"/>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第一章　总　　则</w:t>
      </w:r>
      <w:r w:rsidRPr="0091592D">
        <w:rPr>
          <w:rFonts w:asciiTheme="minorEastAsia" w:hAnsiTheme="minorEastAsia" w:cs="宋体" w:hint="eastAsia"/>
          <w:color w:val="333333"/>
          <w:kern w:val="0"/>
          <w:sz w:val="28"/>
          <w:szCs w:val="28"/>
        </w:rPr>
        <w:t xml:space="preserve">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第一条</w:t>
      </w:r>
      <w:r w:rsidRPr="0091592D">
        <w:rPr>
          <w:rFonts w:asciiTheme="minorEastAsia" w:hAnsiTheme="minorEastAsia" w:cs="宋体" w:hint="eastAsia"/>
          <w:color w:val="333333"/>
          <w:kern w:val="0"/>
          <w:sz w:val="28"/>
          <w:szCs w:val="28"/>
        </w:rPr>
        <w:t xml:space="preserve"> 为贯彻落实党的十九大精神，规范党组讨论和决定党员处分事项，根据《中国共产党党组工作条例》《党组讨论和决定党员处分事项工作程序规定（试行）》等有关规定，结合我省实际制定本实施细则。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第二条</w:t>
      </w:r>
      <w:r w:rsidRPr="0091592D">
        <w:rPr>
          <w:rFonts w:asciiTheme="minorEastAsia" w:hAnsiTheme="minorEastAsia" w:cs="宋体" w:hint="eastAsia"/>
          <w:color w:val="333333"/>
          <w:kern w:val="0"/>
          <w:sz w:val="28"/>
          <w:szCs w:val="28"/>
        </w:rPr>
        <w:t xml:space="preserve"> 本实施细则适用于全省各级党组（包含党组性质的党委，下同）讨论和决定党员处分事项。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第三条</w:t>
      </w:r>
      <w:r w:rsidRPr="0091592D">
        <w:rPr>
          <w:rFonts w:asciiTheme="minorEastAsia" w:hAnsiTheme="minorEastAsia" w:cs="宋体" w:hint="eastAsia"/>
          <w:color w:val="333333"/>
          <w:kern w:val="0"/>
          <w:sz w:val="28"/>
          <w:szCs w:val="28"/>
        </w:rPr>
        <w:t xml:space="preserve"> 党组应当认真履行全面从严治党主体责任，纪委监委派驻纪检监察组应当认真履行监督责任。坚持党要管党、全面从严治党，坚持党纪面前一律平等，坚持实事求是，坚持惩前毖后、治病救人</w:t>
      </w:r>
      <w:bookmarkStart w:id="0" w:name="_GoBack"/>
      <w:bookmarkEnd w:id="0"/>
      <w:r w:rsidRPr="0091592D">
        <w:rPr>
          <w:rFonts w:asciiTheme="minorEastAsia" w:hAnsiTheme="minorEastAsia" w:cs="宋体" w:hint="eastAsia"/>
          <w:color w:val="333333"/>
          <w:kern w:val="0"/>
          <w:sz w:val="28"/>
          <w:szCs w:val="28"/>
        </w:rPr>
        <w:t xml:space="preserve">，强化监督执纪问责，确保案件处理取得良好政治效果、纪法效果和社会效果，确保案件质量经得起实践、人民和历史的检验。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第四条</w:t>
      </w:r>
      <w:r w:rsidRPr="0091592D">
        <w:rPr>
          <w:rFonts w:asciiTheme="minorEastAsia" w:hAnsiTheme="minorEastAsia" w:cs="宋体" w:hint="eastAsia"/>
          <w:color w:val="333333"/>
          <w:kern w:val="0"/>
          <w:sz w:val="28"/>
          <w:szCs w:val="28"/>
        </w:rPr>
        <w:t xml:space="preserve"> 党组对其管理的党员干部实施党纪处分，应当按照党组议事决策相关规定和程序等要求，经集体讨论决定，不允许任何个人或者少数人擅自决定和批准。 </w:t>
      </w:r>
    </w:p>
    <w:p w:rsidR="0091592D" w:rsidRPr="0091592D" w:rsidRDefault="0091592D" w:rsidP="0091592D">
      <w:pPr>
        <w:widowControl/>
        <w:spacing w:before="100" w:beforeAutospacing="1" w:after="100" w:afterAutospacing="1" w:line="330" w:lineRule="atLeast"/>
        <w:jc w:val="center"/>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第二章　处分程序</w:t>
      </w:r>
      <w:r w:rsidRPr="0091592D">
        <w:rPr>
          <w:rFonts w:asciiTheme="minorEastAsia" w:hAnsiTheme="minorEastAsia" w:cs="宋体" w:hint="eastAsia"/>
          <w:color w:val="333333"/>
          <w:kern w:val="0"/>
          <w:sz w:val="28"/>
          <w:szCs w:val="28"/>
        </w:rPr>
        <w:t xml:space="preserve">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lastRenderedPageBreak/>
        <w:t>第五条</w:t>
      </w:r>
      <w:r w:rsidRPr="0091592D">
        <w:rPr>
          <w:rFonts w:asciiTheme="minorEastAsia" w:hAnsiTheme="minorEastAsia" w:cs="宋体" w:hint="eastAsia"/>
          <w:color w:val="333333"/>
          <w:kern w:val="0"/>
          <w:sz w:val="28"/>
          <w:szCs w:val="28"/>
        </w:rPr>
        <w:t xml:space="preserve"> 按照分级负责的原则，各级纪委监委派驻纪检监察组（以下简称派驻纪检监察组）按照管理权限，对驻在部门（</w:t>
      </w:r>
      <w:proofErr w:type="gramStart"/>
      <w:r w:rsidRPr="0091592D">
        <w:rPr>
          <w:rFonts w:asciiTheme="minorEastAsia" w:hAnsiTheme="minorEastAsia" w:cs="宋体" w:hint="eastAsia"/>
          <w:color w:val="333333"/>
          <w:kern w:val="0"/>
          <w:sz w:val="28"/>
          <w:szCs w:val="28"/>
        </w:rPr>
        <w:t>含综合</w:t>
      </w:r>
      <w:proofErr w:type="gramEnd"/>
      <w:r w:rsidRPr="0091592D">
        <w:rPr>
          <w:rFonts w:asciiTheme="minorEastAsia" w:hAnsiTheme="minorEastAsia" w:cs="宋体" w:hint="eastAsia"/>
          <w:color w:val="333333"/>
          <w:kern w:val="0"/>
          <w:sz w:val="28"/>
          <w:szCs w:val="28"/>
        </w:rPr>
        <w:t xml:space="preserve">监督单位，下同）党组管理的党员干部涉嫌违纪问题进行立案并完成审查工作后，履行下列程序：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color w:val="333333"/>
          <w:kern w:val="0"/>
          <w:sz w:val="28"/>
          <w:szCs w:val="28"/>
        </w:rPr>
        <w:t>（一）开展内部审理。由派驻纪检监察组按照 “事实清 楚、证据确凿、定性准确、处理恰当、手续完备、程序合</w:t>
      </w:r>
      <w:proofErr w:type="gramStart"/>
      <w:r w:rsidRPr="0091592D">
        <w:rPr>
          <w:rFonts w:asciiTheme="minorEastAsia" w:hAnsiTheme="minorEastAsia" w:cs="宋体" w:hint="eastAsia"/>
          <w:color w:val="333333"/>
          <w:kern w:val="0"/>
          <w:sz w:val="28"/>
          <w:szCs w:val="28"/>
        </w:rPr>
        <w:t>规</w:t>
      </w:r>
      <w:proofErr w:type="gramEnd"/>
      <w:r w:rsidRPr="0091592D">
        <w:rPr>
          <w:rFonts w:asciiTheme="minorEastAsia" w:hAnsiTheme="minorEastAsia" w:cs="宋体" w:hint="eastAsia"/>
          <w:color w:val="333333"/>
          <w:kern w:val="0"/>
          <w:sz w:val="28"/>
          <w:szCs w:val="28"/>
        </w:rPr>
        <w:t xml:space="preserve">”的基本要求，进行内部审核把关，开展审理谈话。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color w:val="333333"/>
          <w:kern w:val="0"/>
          <w:sz w:val="28"/>
          <w:szCs w:val="28"/>
        </w:rPr>
        <w:t>（二）提出初步建议。由派驻纪检监察组召开组</w:t>
      </w:r>
      <w:proofErr w:type="gramStart"/>
      <w:r w:rsidRPr="0091592D">
        <w:rPr>
          <w:rFonts w:asciiTheme="minorEastAsia" w:hAnsiTheme="minorEastAsia" w:cs="宋体" w:hint="eastAsia"/>
          <w:color w:val="333333"/>
          <w:kern w:val="0"/>
          <w:sz w:val="28"/>
          <w:szCs w:val="28"/>
        </w:rPr>
        <w:t>务</w:t>
      </w:r>
      <w:proofErr w:type="gramEnd"/>
      <w:r w:rsidRPr="0091592D">
        <w:rPr>
          <w:rFonts w:asciiTheme="minorEastAsia" w:hAnsiTheme="minorEastAsia" w:cs="宋体" w:hint="eastAsia"/>
          <w:color w:val="333333"/>
          <w:kern w:val="0"/>
          <w:sz w:val="28"/>
          <w:szCs w:val="28"/>
        </w:rPr>
        <w:t xml:space="preserve">会，经民主讨论、集体研究，提出党纪处分初步建议。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color w:val="333333"/>
          <w:kern w:val="0"/>
          <w:sz w:val="28"/>
          <w:szCs w:val="28"/>
        </w:rPr>
        <w:t xml:space="preserve">（三）进行充分沟通。由派驻纪检监察组就党纪处分事项与驻在部门党组充分沟通。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color w:val="333333"/>
          <w:kern w:val="0"/>
          <w:sz w:val="28"/>
          <w:szCs w:val="28"/>
        </w:rPr>
        <w:t>（四）移送统一审理。经与驻在部门党组沟通并取得一致意见后，由派驻纪检监察组及时将案件审查报告、检讨或者忏悔反思材料、违纪事实材料、涉案财物报告、内部审理报告、派驻纪检监察组与驻在部门党组沟通形成的材料及审理谈话笔录等，连同全部证据和程序材料移送同级纪检监察工委（</w:t>
      </w:r>
      <w:proofErr w:type="gramStart"/>
      <w:r w:rsidRPr="0091592D">
        <w:rPr>
          <w:rFonts w:asciiTheme="minorEastAsia" w:hAnsiTheme="minorEastAsia" w:cs="宋体" w:hint="eastAsia"/>
          <w:color w:val="333333"/>
          <w:kern w:val="0"/>
          <w:sz w:val="28"/>
          <w:szCs w:val="28"/>
        </w:rPr>
        <w:t>含承担</w:t>
      </w:r>
      <w:proofErr w:type="gramEnd"/>
      <w:r w:rsidRPr="0091592D">
        <w:rPr>
          <w:rFonts w:asciiTheme="minorEastAsia" w:hAnsiTheme="minorEastAsia" w:cs="宋体" w:hint="eastAsia"/>
          <w:color w:val="333333"/>
          <w:kern w:val="0"/>
          <w:sz w:val="28"/>
          <w:szCs w:val="28"/>
        </w:rPr>
        <w:t xml:space="preserve">纪检监察工委职能的部门，下同）进行审理。 对敏感特殊案件，派驻纪检监察组报派出纪委批准后，可以不移送纪检监察工委审理。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第六条</w:t>
      </w:r>
      <w:r w:rsidRPr="0091592D">
        <w:rPr>
          <w:rFonts w:asciiTheme="minorEastAsia" w:hAnsiTheme="minorEastAsia" w:cs="宋体" w:hint="eastAsia"/>
          <w:color w:val="333333"/>
          <w:kern w:val="0"/>
          <w:sz w:val="28"/>
          <w:szCs w:val="28"/>
        </w:rPr>
        <w:t xml:space="preserve"> 纪检监察工委对移送的案件应当认真履行审核 把关和监督制约职能，注重加强对派驻纪检监察组内部审理工作的监督，重点做</w:t>
      </w:r>
      <w:r w:rsidRPr="0091592D">
        <w:rPr>
          <w:rFonts w:asciiTheme="minorEastAsia" w:hAnsiTheme="minorEastAsia" w:cs="宋体" w:hint="eastAsia"/>
          <w:color w:val="333333"/>
          <w:kern w:val="0"/>
          <w:sz w:val="28"/>
          <w:szCs w:val="28"/>
        </w:rPr>
        <w:lastRenderedPageBreak/>
        <w:t>好案件质量把关、处分平衡等工作，做到案件事实清楚、证据确凿、定性准确、处理恰当、手续完备、程序合</w:t>
      </w:r>
      <w:proofErr w:type="gramStart"/>
      <w:r w:rsidRPr="0091592D">
        <w:rPr>
          <w:rFonts w:asciiTheme="minorEastAsia" w:hAnsiTheme="minorEastAsia" w:cs="宋体" w:hint="eastAsia"/>
          <w:color w:val="333333"/>
          <w:kern w:val="0"/>
          <w:sz w:val="28"/>
          <w:szCs w:val="28"/>
        </w:rPr>
        <w:t>规</w:t>
      </w:r>
      <w:proofErr w:type="gramEnd"/>
      <w:r w:rsidRPr="0091592D">
        <w:rPr>
          <w:rFonts w:asciiTheme="minorEastAsia" w:hAnsiTheme="minorEastAsia" w:cs="宋体" w:hint="eastAsia"/>
          <w:color w:val="333333"/>
          <w:kern w:val="0"/>
          <w:sz w:val="28"/>
          <w:szCs w:val="28"/>
        </w:rPr>
        <w:t xml:space="preserve">。必要时，纪检监察工委可以再次进行审理谈话。 纪检监察工委在审理过程中，应当加强与派驻纪检监察组沟通。派驻纪检监察组原则上应当尊重纪检监察工委的审理意见。如出现分歧，经沟通不能形成一致意见的，由纪检监察工委将双方意见报派出纪委研究决定。派驻纪检监察组应当加强与有关方面沟通协调，特别是对驻在部门党组管理的中层正职以及相当于同职级的党员干部违纪案件，在驻在部门党组召开会议研究处分决定前，应当与驻在部门党组和派出纪委充分交换意见。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第七条</w:t>
      </w:r>
      <w:r w:rsidRPr="0091592D">
        <w:rPr>
          <w:rFonts w:asciiTheme="minorEastAsia" w:hAnsiTheme="minorEastAsia" w:cs="宋体" w:hint="eastAsia"/>
          <w:color w:val="333333"/>
          <w:kern w:val="0"/>
          <w:sz w:val="28"/>
          <w:szCs w:val="28"/>
        </w:rPr>
        <w:t xml:space="preserve"> 纪检监察工委集体审议后，形成审理报告并反馈派驻纪检监察组。派驻纪检监察组应当根据纪检监察工委的审理报告形成正式的处分建议，连同纪检监察工委的审理报告一并</w:t>
      </w:r>
      <w:proofErr w:type="gramStart"/>
      <w:r w:rsidRPr="0091592D">
        <w:rPr>
          <w:rFonts w:asciiTheme="minorEastAsia" w:hAnsiTheme="minorEastAsia" w:cs="宋体" w:hint="eastAsia"/>
          <w:color w:val="333333"/>
          <w:kern w:val="0"/>
          <w:sz w:val="28"/>
          <w:szCs w:val="28"/>
        </w:rPr>
        <w:t>通报驻</w:t>
      </w:r>
      <w:proofErr w:type="gramEnd"/>
      <w:r w:rsidRPr="0091592D">
        <w:rPr>
          <w:rFonts w:asciiTheme="minorEastAsia" w:hAnsiTheme="minorEastAsia" w:cs="宋体" w:hint="eastAsia"/>
          <w:color w:val="333333"/>
          <w:kern w:val="0"/>
          <w:sz w:val="28"/>
          <w:szCs w:val="28"/>
        </w:rPr>
        <w:t xml:space="preserve">在部门党组。驻在部门党组应当按照《中国共产党章程》第四十二条规定履行相应程序后及时讨论决定。派驻纪检监察组的处分建议与驻在部门党组的意见不同又不能协商一致的，由派驻纪检监察组将双方意见报派出纪委研究决定，并将决定情况向纪检监察工委反馈。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第八条</w:t>
      </w:r>
      <w:r w:rsidRPr="0091592D">
        <w:rPr>
          <w:rFonts w:asciiTheme="minorEastAsia" w:hAnsiTheme="minorEastAsia" w:cs="宋体" w:hint="eastAsia"/>
          <w:color w:val="333333"/>
          <w:kern w:val="0"/>
          <w:sz w:val="28"/>
          <w:szCs w:val="28"/>
        </w:rPr>
        <w:t xml:space="preserve"> 驻在部门机关党委、机关纪委按照管理权限，对驻在部门党员干部涉嫌违纪问题进行审查和审理，并依据 《中国共产党章程》第四十二条规定履行相应程序后，由党组讨论决定。在</w:t>
      </w:r>
      <w:proofErr w:type="gramStart"/>
      <w:r w:rsidRPr="0091592D">
        <w:rPr>
          <w:rFonts w:asciiTheme="minorEastAsia" w:hAnsiTheme="minorEastAsia" w:cs="宋体" w:hint="eastAsia"/>
          <w:color w:val="333333"/>
          <w:kern w:val="0"/>
          <w:sz w:val="28"/>
          <w:szCs w:val="28"/>
        </w:rPr>
        <w:t>作出</w:t>
      </w:r>
      <w:proofErr w:type="gramEnd"/>
      <w:r w:rsidRPr="0091592D">
        <w:rPr>
          <w:rFonts w:asciiTheme="minorEastAsia" w:hAnsiTheme="minorEastAsia" w:cs="宋体" w:hint="eastAsia"/>
          <w:color w:val="333333"/>
          <w:kern w:val="0"/>
          <w:sz w:val="28"/>
          <w:szCs w:val="28"/>
        </w:rPr>
        <w:t>党纪处分决定前，驻在部门机关党委、机关纪委应当以书面形式征求派驻纪检监察组意见。根据工作需要，派驻纪检监察组也可以直接立案审查上</w:t>
      </w:r>
      <w:r w:rsidRPr="0091592D">
        <w:rPr>
          <w:rFonts w:asciiTheme="minorEastAsia" w:hAnsiTheme="minorEastAsia" w:cs="宋体" w:hint="eastAsia"/>
          <w:color w:val="333333"/>
          <w:kern w:val="0"/>
          <w:sz w:val="28"/>
          <w:szCs w:val="28"/>
        </w:rPr>
        <w:lastRenderedPageBreak/>
        <w:t>述案件。派驻纪检监察组立案审查和审理后，提出党纪处分建议，</w:t>
      </w:r>
      <w:proofErr w:type="gramStart"/>
      <w:r w:rsidRPr="0091592D">
        <w:rPr>
          <w:rFonts w:asciiTheme="minorEastAsia" w:hAnsiTheme="minorEastAsia" w:cs="宋体" w:hint="eastAsia"/>
          <w:color w:val="333333"/>
          <w:kern w:val="0"/>
          <w:sz w:val="28"/>
          <w:szCs w:val="28"/>
        </w:rPr>
        <w:t>移交驻</w:t>
      </w:r>
      <w:proofErr w:type="gramEnd"/>
      <w:r w:rsidRPr="0091592D">
        <w:rPr>
          <w:rFonts w:asciiTheme="minorEastAsia" w:hAnsiTheme="minorEastAsia" w:cs="宋体" w:hint="eastAsia"/>
          <w:color w:val="333333"/>
          <w:kern w:val="0"/>
          <w:sz w:val="28"/>
          <w:szCs w:val="28"/>
        </w:rPr>
        <w:t>在部门机关党委、机关纪委依据相关规定履行相应程序后，由党组讨论决定。必要时，派驻纪检监察组可以将党纪处分建议直接</w:t>
      </w:r>
      <w:proofErr w:type="gramStart"/>
      <w:r w:rsidRPr="0091592D">
        <w:rPr>
          <w:rFonts w:asciiTheme="minorEastAsia" w:hAnsiTheme="minorEastAsia" w:cs="宋体" w:hint="eastAsia"/>
          <w:color w:val="333333"/>
          <w:kern w:val="0"/>
          <w:sz w:val="28"/>
          <w:szCs w:val="28"/>
        </w:rPr>
        <w:t>通报驻</w:t>
      </w:r>
      <w:proofErr w:type="gramEnd"/>
      <w:r w:rsidRPr="0091592D">
        <w:rPr>
          <w:rFonts w:asciiTheme="minorEastAsia" w:hAnsiTheme="minorEastAsia" w:cs="宋体" w:hint="eastAsia"/>
          <w:color w:val="333333"/>
          <w:kern w:val="0"/>
          <w:sz w:val="28"/>
          <w:szCs w:val="28"/>
        </w:rPr>
        <w:t>在部门党组，由党组讨论决定。对未设立机关党委、机关纪委的部门党员干部违反党纪的案件，由派驻纪检监察组立案审查和审理。派驻纪检监察组将党纪处分建议</w:t>
      </w:r>
      <w:proofErr w:type="gramStart"/>
      <w:r w:rsidRPr="0091592D">
        <w:rPr>
          <w:rFonts w:asciiTheme="minorEastAsia" w:hAnsiTheme="minorEastAsia" w:cs="宋体" w:hint="eastAsia"/>
          <w:color w:val="333333"/>
          <w:kern w:val="0"/>
          <w:sz w:val="28"/>
          <w:szCs w:val="28"/>
        </w:rPr>
        <w:t>通报驻</w:t>
      </w:r>
      <w:proofErr w:type="gramEnd"/>
      <w:r w:rsidRPr="0091592D">
        <w:rPr>
          <w:rFonts w:asciiTheme="minorEastAsia" w:hAnsiTheme="minorEastAsia" w:cs="宋体" w:hint="eastAsia"/>
          <w:color w:val="333333"/>
          <w:kern w:val="0"/>
          <w:sz w:val="28"/>
          <w:szCs w:val="28"/>
        </w:rPr>
        <w:t xml:space="preserve">在部门党组，由党组依据相关规定履行相应程序后及时讨论决定。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第九条</w:t>
      </w:r>
      <w:r w:rsidRPr="0091592D">
        <w:rPr>
          <w:rFonts w:asciiTheme="minorEastAsia" w:hAnsiTheme="minorEastAsia" w:cs="宋体" w:hint="eastAsia"/>
          <w:color w:val="333333"/>
          <w:kern w:val="0"/>
          <w:sz w:val="28"/>
          <w:szCs w:val="28"/>
        </w:rPr>
        <w:t xml:space="preserve"> 党纪处分决定以党组名义</w:t>
      </w:r>
      <w:proofErr w:type="gramStart"/>
      <w:r w:rsidRPr="0091592D">
        <w:rPr>
          <w:rFonts w:asciiTheme="minorEastAsia" w:hAnsiTheme="minorEastAsia" w:cs="宋体" w:hint="eastAsia"/>
          <w:color w:val="333333"/>
          <w:kern w:val="0"/>
          <w:sz w:val="28"/>
          <w:szCs w:val="28"/>
        </w:rPr>
        <w:t>作出</w:t>
      </w:r>
      <w:proofErr w:type="gramEnd"/>
      <w:r w:rsidRPr="0091592D">
        <w:rPr>
          <w:rFonts w:asciiTheme="minorEastAsia" w:hAnsiTheme="minorEastAsia" w:cs="宋体" w:hint="eastAsia"/>
          <w:color w:val="333333"/>
          <w:kern w:val="0"/>
          <w:sz w:val="28"/>
          <w:szCs w:val="28"/>
        </w:rPr>
        <w:t>并自党组讨论决定之日起生效。党纪处分决定应当正式通报派驻纪检监察组。 县级以下部门党组讨论决定处分的党员如果涉及的问题比较重要或者复杂，或者拟给予党员开除党籍处分的，应当报县级纪委审批后，以党组名义</w:t>
      </w:r>
      <w:proofErr w:type="gramStart"/>
      <w:r w:rsidRPr="0091592D">
        <w:rPr>
          <w:rFonts w:asciiTheme="minorEastAsia" w:hAnsiTheme="minorEastAsia" w:cs="宋体" w:hint="eastAsia"/>
          <w:color w:val="333333"/>
          <w:kern w:val="0"/>
          <w:sz w:val="28"/>
          <w:szCs w:val="28"/>
        </w:rPr>
        <w:t>作出</w:t>
      </w:r>
      <w:proofErr w:type="gramEnd"/>
      <w:r w:rsidRPr="0091592D">
        <w:rPr>
          <w:rFonts w:asciiTheme="minorEastAsia" w:hAnsiTheme="minorEastAsia" w:cs="宋体" w:hint="eastAsia"/>
          <w:color w:val="333333"/>
          <w:kern w:val="0"/>
          <w:sz w:val="28"/>
          <w:szCs w:val="28"/>
        </w:rPr>
        <w:t xml:space="preserve">处分决定。处分决定自审批之日起生效。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第十条</w:t>
      </w:r>
      <w:r w:rsidRPr="0091592D">
        <w:rPr>
          <w:rFonts w:asciiTheme="minorEastAsia" w:hAnsiTheme="minorEastAsia" w:cs="宋体" w:hint="eastAsia"/>
          <w:color w:val="333333"/>
          <w:kern w:val="0"/>
          <w:sz w:val="28"/>
          <w:szCs w:val="28"/>
        </w:rPr>
        <w:t xml:space="preserve"> 给予向省委、市（州）委、县（市、区）委备案的党员干部党纪处分的，驻在部门党组应当按照规定将党 纪处分决定通报同级党委组织部门。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第十一条</w:t>
      </w:r>
      <w:r w:rsidRPr="0091592D">
        <w:rPr>
          <w:rFonts w:asciiTheme="minorEastAsia" w:hAnsiTheme="minorEastAsia" w:cs="宋体" w:hint="eastAsia"/>
          <w:color w:val="333333"/>
          <w:kern w:val="0"/>
          <w:sz w:val="28"/>
          <w:szCs w:val="28"/>
        </w:rPr>
        <w:t xml:space="preserve"> 对于党的组织关系在地方、干部管理权限在主管部门党组的党员干部违纪案件，凡由派驻纪检监察</w:t>
      </w:r>
      <w:proofErr w:type="gramStart"/>
      <w:r w:rsidRPr="0091592D">
        <w:rPr>
          <w:rFonts w:asciiTheme="minorEastAsia" w:hAnsiTheme="minorEastAsia" w:cs="宋体" w:hint="eastAsia"/>
          <w:color w:val="333333"/>
          <w:kern w:val="0"/>
          <w:sz w:val="28"/>
          <w:szCs w:val="28"/>
        </w:rPr>
        <w:t>组查处</w:t>
      </w:r>
      <w:proofErr w:type="gramEnd"/>
      <w:r w:rsidRPr="0091592D">
        <w:rPr>
          <w:rFonts w:asciiTheme="minorEastAsia" w:hAnsiTheme="minorEastAsia" w:cs="宋体" w:hint="eastAsia"/>
          <w:color w:val="333333"/>
          <w:kern w:val="0"/>
          <w:sz w:val="28"/>
          <w:szCs w:val="28"/>
        </w:rPr>
        <w:t>的，由主管部门党组讨论决定，并向地方党组织通报处理结果。对于地方纪委首先发现并立案审查，接受上级纪委指定或者与派驻纪检监察组协商后由地方纪委立案审查的上述案件，应当由地方纪委按照程序</w:t>
      </w:r>
      <w:proofErr w:type="gramStart"/>
      <w:r w:rsidRPr="0091592D">
        <w:rPr>
          <w:rFonts w:asciiTheme="minorEastAsia" w:hAnsiTheme="minorEastAsia" w:cs="宋体" w:hint="eastAsia"/>
          <w:color w:val="333333"/>
          <w:kern w:val="0"/>
          <w:sz w:val="28"/>
          <w:szCs w:val="28"/>
        </w:rPr>
        <w:t>作出</w:t>
      </w:r>
      <w:proofErr w:type="gramEnd"/>
      <w:r w:rsidRPr="0091592D">
        <w:rPr>
          <w:rFonts w:asciiTheme="minorEastAsia" w:hAnsiTheme="minorEastAsia" w:cs="宋体" w:hint="eastAsia"/>
          <w:color w:val="333333"/>
          <w:kern w:val="0"/>
          <w:sz w:val="28"/>
          <w:szCs w:val="28"/>
        </w:rPr>
        <w:t>党纪处分决定，并向主管部门党组通报处理结果。在</w:t>
      </w:r>
      <w:proofErr w:type="gramStart"/>
      <w:r w:rsidRPr="0091592D">
        <w:rPr>
          <w:rFonts w:asciiTheme="minorEastAsia" w:hAnsiTheme="minorEastAsia" w:cs="宋体" w:hint="eastAsia"/>
          <w:color w:val="333333"/>
          <w:kern w:val="0"/>
          <w:sz w:val="28"/>
          <w:szCs w:val="28"/>
        </w:rPr>
        <w:t>作出</w:t>
      </w:r>
      <w:proofErr w:type="gramEnd"/>
      <w:r w:rsidRPr="0091592D">
        <w:rPr>
          <w:rFonts w:asciiTheme="minorEastAsia" w:hAnsiTheme="minorEastAsia" w:cs="宋体" w:hint="eastAsia"/>
          <w:color w:val="333333"/>
          <w:kern w:val="0"/>
          <w:sz w:val="28"/>
          <w:szCs w:val="28"/>
        </w:rPr>
        <w:t>立案审查决定及审查处理过</w:t>
      </w:r>
      <w:r w:rsidRPr="0091592D">
        <w:rPr>
          <w:rFonts w:asciiTheme="minorEastAsia" w:hAnsiTheme="minorEastAsia" w:cs="宋体" w:hint="eastAsia"/>
          <w:color w:val="333333"/>
          <w:kern w:val="0"/>
          <w:sz w:val="28"/>
          <w:szCs w:val="28"/>
        </w:rPr>
        <w:lastRenderedPageBreak/>
        <w:t xml:space="preserve">程中，地方纪委应当与主管部门党组和派驻纪检监察组加强沟通协调；经沟通不能形成一致意见的，报共同的上级党委或者纪委研究决定。 </w:t>
      </w:r>
    </w:p>
    <w:p w:rsidR="0091592D" w:rsidRPr="0091592D" w:rsidRDefault="0091592D" w:rsidP="0091592D">
      <w:pPr>
        <w:widowControl/>
        <w:spacing w:before="100" w:beforeAutospacing="1" w:after="100" w:afterAutospacing="1" w:line="330" w:lineRule="atLeast"/>
        <w:jc w:val="center"/>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第三章　其他规定</w:t>
      </w:r>
      <w:r w:rsidRPr="0091592D">
        <w:rPr>
          <w:rFonts w:asciiTheme="minorEastAsia" w:hAnsiTheme="minorEastAsia" w:cs="宋体" w:hint="eastAsia"/>
          <w:color w:val="333333"/>
          <w:kern w:val="0"/>
          <w:sz w:val="28"/>
          <w:szCs w:val="28"/>
        </w:rPr>
        <w:t xml:space="preserve">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第十二条</w:t>
      </w:r>
      <w:r w:rsidRPr="0091592D">
        <w:rPr>
          <w:rFonts w:asciiTheme="minorEastAsia" w:hAnsiTheme="minorEastAsia" w:cs="宋体" w:hint="eastAsia"/>
          <w:color w:val="333333"/>
          <w:kern w:val="0"/>
          <w:sz w:val="28"/>
          <w:szCs w:val="28"/>
        </w:rPr>
        <w:t xml:space="preserve"> 下列案件，由驻在部门机关党委、机关纪委在党纪处分决定生效之日起30日内，将党纪处分决定及相关材料报纪检监察工委备案。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color w:val="333333"/>
          <w:kern w:val="0"/>
          <w:sz w:val="28"/>
          <w:szCs w:val="28"/>
        </w:rPr>
        <w:t xml:space="preserve">（一）给予由派驻纪检监察组按照管理权限立案审查的党员干部党纪处分的；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color w:val="333333"/>
          <w:kern w:val="0"/>
          <w:sz w:val="28"/>
          <w:szCs w:val="28"/>
        </w:rPr>
        <w:t xml:space="preserve">（二）给予由驻在部门机关党委、机关纪委审查，或者由派驻纪检监察组依据第八条规定直接立案审查的党员干部撤销党内职务及以上党纪处分的。未设立机关党委、机关纪委的部门，由党组指派相关职能机构按照前款规定办理。纪检监察工委对备案材料应当认真审核，发现问题的及时反馈并督促解决。同时，应当每季度向派出纪委及直属机关工委报送备案监督情况专项报告，必要时可以随时报告。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第十三条</w:t>
      </w:r>
      <w:r w:rsidRPr="0091592D">
        <w:rPr>
          <w:rFonts w:asciiTheme="minorEastAsia" w:hAnsiTheme="minorEastAsia" w:cs="宋体" w:hint="eastAsia"/>
          <w:color w:val="333333"/>
          <w:kern w:val="0"/>
          <w:sz w:val="28"/>
          <w:szCs w:val="28"/>
        </w:rPr>
        <w:t xml:space="preserve"> 省直机关纪检监察工委在省纪委领导下建立健全对省直机关审查处理违纪案件的质量评查机制，对党组讨论决定、派驻纪检监察组审查处理的案件事实证据、性质认定、处分档次、程序手续等进行监督检查，采取通报、约谈等方式反馈评查结果。市（州）、县（市、区）应当参照前款规定建立健全案件评查机制，确保案件质量。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lastRenderedPageBreak/>
        <w:t>第十四条</w:t>
      </w:r>
      <w:r w:rsidRPr="0091592D">
        <w:rPr>
          <w:rFonts w:asciiTheme="minorEastAsia" w:hAnsiTheme="minorEastAsia" w:cs="宋体" w:hint="eastAsia"/>
          <w:color w:val="333333"/>
          <w:kern w:val="0"/>
          <w:sz w:val="28"/>
          <w:szCs w:val="28"/>
        </w:rPr>
        <w:t xml:space="preserve"> 党的工作机关、直属事业单位领导机构讨论和决定党员处分事项，参照本实施细则执行。派驻纪检监察组给予驻在部门党组管理的干部政务处分，参照本实施细则办理，并以派驻纪检监察组名义</w:t>
      </w:r>
      <w:proofErr w:type="gramStart"/>
      <w:r w:rsidRPr="0091592D">
        <w:rPr>
          <w:rFonts w:asciiTheme="minorEastAsia" w:hAnsiTheme="minorEastAsia" w:cs="宋体" w:hint="eastAsia"/>
          <w:color w:val="333333"/>
          <w:kern w:val="0"/>
          <w:sz w:val="28"/>
          <w:szCs w:val="28"/>
        </w:rPr>
        <w:t>作出</w:t>
      </w:r>
      <w:proofErr w:type="gramEnd"/>
      <w:r w:rsidRPr="0091592D">
        <w:rPr>
          <w:rFonts w:asciiTheme="minorEastAsia" w:hAnsiTheme="minorEastAsia" w:cs="宋体" w:hint="eastAsia"/>
          <w:color w:val="333333"/>
          <w:kern w:val="0"/>
          <w:sz w:val="28"/>
          <w:szCs w:val="28"/>
        </w:rPr>
        <w:t xml:space="preserve">政务处分决定，或者交由其任免机关、单位给予处分。 </w:t>
      </w:r>
    </w:p>
    <w:p w:rsidR="0091592D" w:rsidRPr="0091592D" w:rsidRDefault="0091592D" w:rsidP="0091592D">
      <w:pPr>
        <w:widowControl/>
        <w:spacing w:before="100" w:beforeAutospacing="1" w:after="100" w:afterAutospacing="1"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第十五条</w:t>
      </w:r>
      <w:r w:rsidRPr="0091592D">
        <w:rPr>
          <w:rFonts w:asciiTheme="minorEastAsia" w:hAnsiTheme="minorEastAsia" w:cs="宋体" w:hint="eastAsia"/>
          <w:color w:val="333333"/>
          <w:kern w:val="0"/>
          <w:sz w:val="28"/>
          <w:szCs w:val="28"/>
        </w:rPr>
        <w:t xml:space="preserve"> 县（市、区）纪委监委派驻纪检监察组立案审查的党员干部违纪案件，原则上应当按照本实施细则第五条规定开展内部审理和移送统一审理。确因客观原因无法开展两次审理的，经报市（州）纪委同意，县（市、区）纪委 可以自行确定符合当地实际的审理模式，其他程序参照本实施细则办理。自行确定审理模式的县（市、区）纪委应当创造条件，逐步推动实现两次审理。 </w:t>
      </w:r>
    </w:p>
    <w:p w:rsidR="0091592D" w:rsidRPr="0091592D" w:rsidRDefault="0091592D" w:rsidP="0091592D">
      <w:pPr>
        <w:widowControl/>
        <w:spacing w:before="100" w:beforeAutospacing="1" w:after="100" w:afterAutospacing="1" w:line="330" w:lineRule="atLeast"/>
        <w:jc w:val="center"/>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第四章　附　　则</w:t>
      </w:r>
      <w:r w:rsidRPr="0091592D">
        <w:rPr>
          <w:rFonts w:asciiTheme="minorEastAsia" w:hAnsiTheme="minorEastAsia" w:cs="宋体" w:hint="eastAsia"/>
          <w:color w:val="333333"/>
          <w:kern w:val="0"/>
          <w:sz w:val="28"/>
          <w:szCs w:val="28"/>
        </w:rPr>
        <w:t xml:space="preserve"> </w:t>
      </w:r>
    </w:p>
    <w:p w:rsidR="0091592D" w:rsidRPr="0091592D" w:rsidRDefault="0091592D" w:rsidP="0091592D">
      <w:pPr>
        <w:widowControl/>
        <w:spacing w:line="330" w:lineRule="atLeast"/>
        <w:jc w:val="left"/>
        <w:rPr>
          <w:rFonts w:asciiTheme="minorEastAsia" w:hAnsiTheme="minorEastAsia" w:cs="宋体" w:hint="eastAsia"/>
          <w:color w:val="333333"/>
          <w:kern w:val="0"/>
          <w:sz w:val="28"/>
          <w:szCs w:val="28"/>
        </w:rPr>
      </w:pPr>
      <w:r w:rsidRPr="0091592D">
        <w:rPr>
          <w:rFonts w:asciiTheme="minorEastAsia" w:hAnsiTheme="minorEastAsia" w:cs="宋体" w:hint="eastAsia"/>
          <w:b/>
          <w:bCs/>
          <w:color w:val="333333"/>
          <w:kern w:val="0"/>
          <w:sz w:val="28"/>
          <w:szCs w:val="28"/>
        </w:rPr>
        <w:t>第十六条</w:t>
      </w:r>
      <w:r w:rsidRPr="0091592D">
        <w:rPr>
          <w:rFonts w:asciiTheme="minorEastAsia" w:hAnsiTheme="minorEastAsia" w:cs="宋体" w:hint="eastAsia"/>
          <w:color w:val="333333"/>
          <w:kern w:val="0"/>
          <w:sz w:val="28"/>
          <w:szCs w:val="28"/>
        </w:rPr>
        <w:t xml:space="preserve"> 本实施细则自2019年7月29日起施行。此前发布的有关规定与本实施细则不一致的，按照本实施细则执行。 </w:t>
      </w:r>
    </w:p>
    <w:p w:rsidR="00CE6AC0" w:rsidRPr="0091592D" w:rsidRDefault="003B6538"/>
    <w:sectPr w:rsidR="00CE6AC0" w:rsidRPr="0091592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538" w:rsidRDefault="003B6538" w:rsidP="00FE184C">
      <w:r>
        <w:separator/>
      </w:r>
    </w:p>
  </w:endnote>
  <w:endnote w:type="continuationSeparator" w:id="0">
    <w:p w:rsidR="003B6538" w:rsidRDefault="003B6538" w:rsidP="00FE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864224"/>
      <w:docPartObj>
        <w:docPartGallery w:val="Page Numbers (Bottom of Page)"/>
        <w:docPartUnique/>
      </w:docPartObj>
    </w:sdtPr>
    <w:sdtContent>
      <w:sdt>
        <w:sdtPr>
          <w:id w:val="98381352"/>
          <w:docPartObj>
            <w:docPartGallery w:val="Page Numbers (Top of Page)"/>
            <w:docPartUnique/>
          </w:docPartObj>
        </w:sdtPr>
        <w:sdtContent>
          <w:p w:rsidR="00FE184C" w:rsidRDefault="00FE184C">
            <w:pPr>
              <w:pStyle w:val="a5"/>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rsidR="00FE184C" w:rsidRDefault="00FE18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538" w:rsidRDefault="003B6538" w:rsidP="00FE184C">
      <w:r>
        <w:separator/>
      </w:r>
    </w:p>
  </w:footnote>
  <w:footnote w:type="continuationSeparator" w:id="0">
    <w:p w:rsidR="003B6538" w:rsidRDefault="003B6538" w:rsidP="00FE1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92D"/>
    <w:rsid w:val="003B6538"/>
    <w:rsid w:val="0091592D"/>
    <w:rsid w:val="00993F2B"/>
    <w:rsid w:val="00B364A8"/>
    <w:rsid w:val="00FE1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592D"/>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FE18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E184C"/>
    <w:rPr>
      <w:sz w:val="18"/>
      <w:szCs w:val="18"/>
    </w:rPr>
  </w:style>
  <w:style w:type="paragraph" w:styleId="a5">
    <w:name w:val="footer"/>
    <w:basedOn w:val="a"/>
    <w:link w:val="Char0"/>
    <w:uiPriority w:val="99"/>
    <w:unhideWhenUsed/>
    <w:rsid w:val="00FE184C"/>
    <w:pPr>
      <w:tabs>
        <w:tab w:val="center" w:pos="4153"/>
        <w:tab w:val="right" w:pos="8306"/>
      </w:tabs>
      <w:snapToGrid w:val="0"/>
      <w:jc w:val="left"/>
    </w:pPr>
    <w:rPr>
      <w:sz w:val="18"/>
      <w:szCs w:val="18"/>
    </w:rPr>
  </w:style>
  <w:style w:type="character" w:customStyle="1" w:styleId="Char0">
    <w:name w:val="页脚 Char"/>
    <w:basedOn w:val="a0"/>
    <w:link w:val="a5"/>
    <w:uiPriority w:val="99"/>
    <w:rsid w:val="00FE184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592D"/>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FE18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E184C"/>
    <w:rPr>
      <w:sz w:val="18"/>
      <w:szCs w:val="18"/>
    </w:rPr>
  </w:style>
  <w:style w:type="paragraph" w:styleId="a5">
    <w:name w:val="footer"/>
    <w:basedOn w:val="a"/>
    <w:link w:val="Char0"/>
    <w:uiPriority w:val="99"/>
    <w:unhideWhenUsed/>
    <w:rsid w:val="00FE184C"/>
    <w:pPr>
      <w:tabs>
        <w:tab w:val="center" w:pos="4153"/>
        <w:tab w:val="right" w:pos="8306"/>
      </w:tabs>
      <w:snapToGrid w:val="0"/>
      <w:jc w:val="left"/>
    </w:pPr>
    <w:rPr>
      <w:sz w:val="18"/>
      <w:szCs w:val="18"/>
    </w:rPr>
  </w:style>
  <w:style w:type="character" w:customStyle="1" w:styleId="Char0">
    <w:name w:val="页脚 Char"/>
    <w:basedOn w:val="a0"/>
    <w:link w:val="a5"/>
    <w:uiPriority w:val="99"/>
    <w:rsid w:val="00FE18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852695">
      <w:bodyDiv w:val="1"/>
      <w:marLeft w:val="0"/>
      <w:marRight w:val="0"/>
      <w:marTop w:val="100"/>
      <w:marBottom w:val="100"/>
      <w:divBdr>
        <w:top w:val="none" w:sz="0" w:space="0" w:color="auto"/>
        <w:left w:val="none" w:sz="0" w:space="0" w:color="auto"/>
        <w:bottom w:val="none" w:sz="0" w:space="0" w:color="auto"/>
        <w:right w:val="none" w:sz="0" w:space="0" w:color="auto"/>
      </w:divBdr>
      <w:divsChild>
        <w:div w:id="1271426349">
          <w:marLeft w:val="0"/>
          <w:marRight w:val="0"/>
          <w:marTop w:val="0"/>
          <w:marBottom w:val="0"/>
          <w:divBdr>
            <w:top w:val="none" w:sz="0" w:space="0" w:color="auto"/>
            <w:left w:val="none" w:sz="0" w:space="0" w:color="auto"/>
            <w:bottom w:val="none" w:sz="0" w:space="0" w:color="auto"/>
            <w:right w:val="none" w:sz="0" w:space="0" w:color="auto"/>
          </w:divBdr>
          <w:divsChild>
            <w:div w:id="582295716">
              <w:marLeft w:val="0"/>
              <w:marRight w:val="0"/>
              <w:marTop w:val="300"/>
              <w:marBottom w:val="0"/>
              <w:divBdr>
                <w:top w:val="single" w:sz="6" w:space="15" w:color="CCCCCC"/>
                <w:left w:val="none" w:sz="0" w:space="0" w:color="auto"/>
                <w:bottom w:val="none" w:sz="0" w:space="0" w:color="auto"/>
                <w:right w:val="none" w:sz="0" w:space="0" w:color="auto"/>
              </w:divBdr>
              <w:divsChild>
                <w:div w:id="1870290089">
                  <w:marLeft w:val="0"/>
                  <w:marRight w:val="0"/>
                  <w:marTop w:val="0"/>
                  <w:marBottom w:val="0"/>
                  <w:divBdr>
                    <w:top w:val="none" w:sz="0" w:space="0" w:color="auto"/>
                    <w:left w:val="none" w:sz="0" w:space="0" w:color="auto"/>
                    <w:bottom w:val="none" w:sz="0" w:space="0" w:color="auto"/>
                    <w:right w:val="none" w:sz="0" w:space="0" w:color="auto"/>
                  </w:divBdr>
                </w:div>
                <w:div w:id="1370834560">
                  <w:marLeft w:val="0"/>
                  <w:marRight w:val="0"/>
                  <w:marTop w:val="0"/>
                  <w:marBottom w:val="0"/>
                  <w:divBdr>
                    <w:top w:val="none" w:sz="0" w:space="0" w:color="auto"/>
                    <w:left w:val="none" w:sz="0" w:space="0" w:color="auto"/>
                    <w:bottom w:val="none" w:sz="0" w:space="0" w:color="auto"/>
                    <w:right w:val="none" w:sz="0" w:space="0" w:color="auto"/>
                  </w:divBdr>
                </w:div>
                <w:div w:id="79252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447</Words>
  <Characters>2554</Characters>
  <Application>Microsoft Office Word</Application>
  <DocSecurity>0</DocSecurity>
  <Lines>21</Lines>
  <Paragraphs>5</Paragraphs>
  <ScaleCrop>false</ScaleCrop>
  <Company>China</Company>
  <LinksUpToDate>false</LinksUpToDate>
  <CharactersWithSpaces>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2</cp:revision>
  <dcterms:created xsi:type="dcterms:W3CDTF">2019-09-16T16:51:00Z</dcterms:created>
  <dcterms:modified xsi:type="dcterms:W3CDTF">2019-09-16T16:52:00Z</dcterms:modified>
</cp:coreProperties>
</file>