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96" w:rsidRPr="00746596" w:rsidRDefault="00746596" w:rsidP="00746596">
      <w:pPr>
        <w:widowControl/>
        <w:spacing w:line="525" w:lineRule="atLeast"/>
        <w:jc w:val="center"/>
        <w:outlineLvl w:val="0"/>
        <w:rPr>
          <w:rFonts w:asciiTheme="minorEastAsia" w:hAnsiTheme="minorEastAsia" w:cs="宋体"/>
          <w:b/>
          <w:bCs/>
          <w:color w:val="333333"/>
          <w:kern w:val="36"/>
          <w:sz w:val="30"/>
          <w:szCs w:val="30"/>
        </w:rPr>
      </w:pPr>
      <w:r w:rsidRPr="00746596">
        <w:rPr>
          <w:rFonts w:asciiTheme="minorEastAsia" w:hAnsiTheme="minorEastAsia" w:cs="宋体" w:hint="eastAsia"/>
          <w:b/>
          <w:bCs/>
          <w:color w:val="333333"/>
          <w:kern w:val="36"/>
          <w:sz w:val="30"/>
          <w:szCs w:val="30"/>
        </w:rPr>
        <w:t>习近平：</w:t>
      </w:r>
      <w:bookmarkStart w:id="0" w:name="_GoBack"/>
      <w:r w:rsidRPr="00746596">
        <w:rPr>
          <w:rFonts w:asciiTheme="minorEastAsia" w:hAnsiTheme="minorEastAsia" w:cs="宋体" w:hint="eastAsia"/>
          <w:b/>
          <w:bCs/>
          <w:color w:val="333333"/>
          <w:kern w:val="36"/>
          <w:sz w:val="30"/>
          <w:szCs w:val="30"/>
        </w:rPr>
        <w:t>增强全面从严治党系统性创造性实效性</w:t>
      </w:r>
      <w:bookmarkEnd w:id="0"/>
    </w:p>
    <w:p w:rsidR="00746596" w:rsidRPr="00746596" w:rsidRDefault="00746596" w:rsidP="00746596">
      <w:pPr>
        <w:widowControl/>
        <w:spacing w:line="525" w:lineRule="atLeast"/>
        <w:jc w:val="center"/>
        <w:rPr>
          <w:rFonts w:ascii="宋体" w:eastAsia="宋体" w:hAnsi="宋体" w:cs="宋体" w:hint="eastAsia"/>
          <w:color w:val="393939"/>
          <w:kern w:val="0"/>
          <w:sz w:val="24"/>
          <w:szCs w:val="24"/>
        </w:rPr>
      </w:pPr>
      <w:r w:rsidRPr="00746596">
        <w:rPr>
          <w:rFonts w:ascii="宋体" w:eastAsia="宋体" w:hAnsi="宋体" w:cs="宋体" w:hint="eastAsia"/>
          <w:color w:val="393939"/>
          <w:kern w:val="0"/>
          <w:sz w:val="24"/>
          <w:szCs w:val="24"/>
        </w:rPr>
        <w:t>2017年01月06日</w:t>
      </w:r>
      <w:r>
        <w:rPr>
          <w:rFonts w:ascii="宋体" w:eastAsia="宋体" w:hAnsi="宋体" w:cs="宋体" w:hint="eastAsia"/>
          <w:color w:val="393939"/>
          <w:kern w:val="0"/>
          <w:sz w:val="24"/>
          <w:szCs w:val="24"/>
        </w:rPr>
        <w:t xml:space="preserve"> </w:t>
      </w:r>
      <w:r w:rsidRPr="00746596">
        <w:rPr>
          <w:rFonts w:ascii="宋体" w:eastAsia="宋体" w:hAnsi="宋体" w:cs="宋体" w:hint="eastAsia"/>
          <w:color w:val="393939"/>
          <w:kern w:val="0"/>
          <w:sz w:val="24"/>
          <w:szCs w:val="24"/>
        </w:rPr>
        <w:t> 来源： 新华社</w:t>
      </w:r>
    </w:p>
    <w:p w:rsidR="00746596" w:rsidRPr="00746596" w:rsidRDefault="00746596" w:rsidP="00746596">
      <w:pPr>
        <w:widowControl/>
        <w:spacing w:line="525" w:lineRule="atLeast"/>
        <w:jc w:val="center"/>
        <w:rPr>
          <w:rFonts w:ascii="宋体" w:eastAsia="宋体" w:hAnsi="宋体" w:cs="宋体" w:hint="eastAsia"/>
          <w:color w:val="393939"/>
          <w:kern w:val="0"/>
          <w:sz w:val="18"/>
          <w:szCs w:val="18"/>
        </w:rPr>
      </w:pP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微软雅黑" w:eastAsia="微软雅黑" w:hAnsi="微软雅黑" w:cs="宋体" w:hint="eastAsia"/>
          <w:color w:val="393939"/>
          <w:kern w:val="0"/>
          <w:sz w:val="24"/>
          <w:szCs w:val="24"/>
        </w:rPr>
        <w:t xml:space="preserve">　　</w:t>
      </w:r>
      <w:r w:rsidRPr="00746596">
        <w:rPr>
          <w:rFonts w:asciiTheme="majorEastAsia" w:eastAsiaTheme="majorEastAsia" w:hAnsiTheme="majorEastAsia" w:cs="宋体" w:hint="eastAsia"/>
          <w:color w:val="393939"/>
          <w:kern w:val="0"/>
          <w:sz w:val="28"/>
          <w:szCs w:val="28"/>
        </w:rPr>
        <w:t xml:space="preserve"> 中共中央总书记、国家主席、中央军委主席习近平6日上午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中共中央政治局常委李克强、张德江、俞正声、刘云山、张高丽出席会议。中共中央政治局常委、中央纪律检查委员会书记王岐山主持会议。</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习近平强调，管党治党不仅关系党的前途命运，而且关系国家和民族的前途命运，必须以更大的决心、更大的气力、更大的勇气抓紧抓好。只有把党建设好，我们才能带领人民成功应对重大挑战、抵御重大风险、克服重大阻力、解决重大矛盾，不断从胜利走向新的胜利。党的十八大以来，我们把全面从严治党纳入战略布局、着力从严从细抓管党治党，加强和规范党内政治生活、着力净化党内政治生态，严抓中央八项规定精神落实、着力从作风建设这个环节突破，严明党的政治纪律和政治规矩、着力</w:t>
      </w:r>
      <w:proofErr w:type="gramStart"/>
      <w:r w:rsidRPr="00746596">
        <w:rPr>
          <w:rFonts w:asciiTheme="majorEastAsia" w:eastAsiaTheme="majorEastAsia" w:hAnsiTheme="majorEastAsia" w:cs="宋体" w:hint="eastAsia"/>
          <w:color w:val="393939"/>
          <w:kern w:val="0"/>
          <w:sz w:val="28"/>
          <w:szCs w:val="28"/>
        </w:rPr>
        <w:t>真管真严</w:t>
      </w:r>
      <w:proofErr w:type="gramEnd"/>
      <w:r w:rsidRPr="00746596">
        <w:rPr>
          <w:rFonts w:asciiTheme="majorEastAsia" w:eastAsiaTheme="majorEastAsia" w:hAnsiTheme="majorEastAsia" w:cs="宋体" w:hint="eastAsia"/>
          <w:color w:val="393939"/>
          <w:kern w:val="0"/>
          <w:sz w:val="28"/>
          <w:szCs w:val="28"/>
        </w:rPr>
        <w:t>、敢管敢严、长管长严，坚持反</w:t>
      </w:r>
      <w:r w:rsidRPr="00746596">
        <w:rPr>
          <w:rFonts w:asciiTheme="majorEastAsia" w:eastAsiaTheme="majorEastAsia" w:hAnsiTheme="majorEastAsia" w:cs="宋体" w:hint="eastAsia"/>
          <w:color w:val="393939"/>
          <w:kern w:val="0"/>
          <w:sz w:val="28"/>
          <w:szCs w:val="28"/>
        </w:rPr>
        <w:lastRenderedPageBreak/>
        <w:t>腐败无禁区、全覆盖、零容忍，着力遏制腐败滋生蔓延势头，惩治群众身边的不正之风和腐败问题、着力增强人民群众获得感，全面强化党内监督、着力发挥巡视利剑作用，推动全面从严治党不断向纵深发展。</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习近平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习近平强调，党的十八大以来，我们在开展党风廉政建设和反腐败斗争中得到了一些重要启示，主要是：一是要坚持高标准和守底线相统一，教育引导党员、干部自觉向着理想信念高标准努力，同时要以党的纪律为尺子，使党员、干部知敬畏、存戒惧、守底线。二是要坚持抓惩治和抓责任相统一，对“四风”问题露头就打、执纪必严，同时要落实主体责任和监督责任，</w:t>
      </w:r>
      <w:proofErr w:type="gramStart"/>
      <w:r w:rsidRPr="00746596">
        <w:rPr>
          <w:rFonts w:asciiTheme="majorEastAsia" w:eastAsiaTheme="majorEastAsia" w:hAnsiTheme="majorEastAsia" w:cs="宋体" w:hint="eastAsia"/>
          <w:color w:val="393939"/>
          <w:kern w:val="0"/>
          <w:sz w:val="28"/>
          <w:szCs w:val="28"/>
        </w:rPr>
        <w:t>督促党</w:t>
      </w:r>
      <w:proofErr w:type="gramEnd"/>
      <w:r w:rsidRPr="00746596">
        <w:rPr>
          <w:rFonts w:asciiTheme="majorEastAsia" w:eastAsiaTheme="majorEastAsia" w:hAnsiTheme="majorEastAsia" w:cs="宋体" w:hint="eastAsia"/>
          <w:color w:val="393939"/>
          <w:kern w:val="0"/>
          <w:sz w:val="28"/>
          <w:szCs w:val="28"/>
        </w:rPr>
        <w:t>的各级组织和领导干部强化责任担当。三是要坚持查找问题和深化改革相统一，从问题入手，抽丝剥茧，查找根源，深化改革，破立并举，确保公权力在正确轨道上运行。四是要坚持选人用人和严格管理相统一，既把德才兼备的好干部选出来、用起来，又加强管理监督，形成优者上、庸者下、劣者</w:t>
      </w:r>
      <w:proofErr w:type="gramStart"/>
      <w:r w:rsidRPr="00746596">
        <w:rPr>
          <w:rFonts w:asciiTheme="majorEastAsia" w:eastAsiaTheme="majorEastAsia" w:hAnsiTheme="majorEastAsia" w:cs="宋体" w:hint="eastAsia"/>
          <w:color w:val="393939"/>
          <w:kern w:val="0"/>
          <w:sz w:val="28"/>
          <w:szCs w:val="28"/>
        </w:rPr>
        <w:t>汰</w:t>
      </w:r>
      <w:proofErr w:type="gramEnd"/>
      <w:r w:rsidRPr="00746596">
        <w:rPr>
          <w:rFonts w:asciiTheme="majorEastAsia" w:eastAsiaTheme="majorEastAsia" w:hAnsiTheme="majorEastAsia" w:cs="宋体" w:hint="eastAsia"/>
          <w:color w:val="393939"/>
          <w:kern w:val="0"/>
          <w:sz w:val="28"/>
          <w:szCs w:val="28"/>
        </w:rPr>
        <w:t>的好局面。这些重要启示和经验，要长期坚持。</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lastRenderedPageBreak/>
        <w:t xml:space="preserve">　　习近平强调，党的十八大以来，全面从严治党取得显著成效，但仍然任重道远。落实中央八项规定精神是一场攻坚战、持久战，要坚定不移做好工作。要做到惩治腐败力度决不减弱、零容忍态度决不改变，坚决打赢反腐败这场正义之战。要敢于坚持原则，完善配套措施，</w:t>
      </w:r>
      <w:proofErr w:type="gramStart"/>
      <w:r w:rsidRPr="00746596">
        <w:rPr>
          <w:rFonts w:asciiTheme="majorEastAsia" w:eastAsiaTheme="majorEastAsia" w:hAnsiTheme="majorEastAsia" w:cs="宋体" w:hint="eastAsia"/>
          <w:color w:val="393939"/>
          <w:kern w:val="0"/>
          <w:sz w:val="28"/>
          <w:szCs w:val="28"/>
        </w:rPr>
        <w:t>推动问责制度</w:t>
      </w:r>
      <w:proofErr w:type="gramEnd"/>
      <w:r w:rsidRPr="00746596">
        <w:rPr>
          <w:rFonts w:asciiTheme="majorEastAsia" w:eastAsiaTheme="majorEastAsia" w:hAnsiTheme="majorEastAsia" w:cs="宋体" w:hint="eastAsia"/>
          <w:color w:val="393939"/>
          <w:kern w:val="0"/>
          <w:sz w:val="28"/>
          <w:szCs w:val="28"/>
        </w:rPr>
        <w:t>落地生根。要积极稳妥推进国家监察体制改革，加强统筹协调，做好政策把握和工作衔接。各级纪委要强化自我监督，自觉接受党内和社会监督，建设一支让党放心、人民信赖的纪检干部队伍，为全党全社会树起严格自律的标杆。各级党委要认真落实党中央关于换届工作的部署，坚持党管干部原则不动摇，加强领导，严格把关，严肃纪律，确保换届工作正确方向。</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习近平指出，标本兼治是我们党管党治党的一贯要求。深入推进全面从严治党，必须坚持标本兼治。管党治党从宽松软走向严紧硬，需要经历一个砥砺淬炼的过程，要严字当头、实字托底，步步深入、善作善成。要坚持治标不松劲，不断以治标促进治本，既猛药去</w:t>
      </w:r>
      <w:proofErr w:type="gramStart"/>
      <w:r w:rsidRPr="00746596">
        <w:rPr>
          <w:rFonts w:asciiTheme="majorEastAsia" w:eastAsiaTheme="majorEastAsia" w:hAnsiTheme="majorEastAsia" w:cs="宋体" w:hint="eastAsia"/>
          <w:color w:val="393939"/>
          <w:kern w:val="0"/>
          <w:sz w:val="28"/>
          <w:szCs w:val="28"/>
        </w:rPr>
        <w:t>疴</w:t>
      </w:r>
      <w:proofErr w:type="gramEnd"/>
      <w:r w:rsidRPr="00746596">
        <w:rPr>
          <w:rFonts w:asciiTheme="majorEastAsia" w:eastAsiaTheme="majorEastAsia" w:hAnsiTheme="majorEastAsia" w:cs="宋体" w:hint="eastAsia"/>
          <w:color w:val="393939"/>
          <w:kern w:val="0"/>
          <w:sz w:val="28"/>
          <w:szCs w:val="28"/>
        </w:rPr>
        <w:t>、重典治乱，也正心修身、涵养文化，守住为政之本。</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习近平强调，要坚持共产党人价值观，不断坚定和提高政治觉悟。修身立德是为政之基，从不敢、不能到不想，要</w:t>
      </w:r>
      <w:proofErr w:type="gramStart"/>
      <w:r w:rsidRPr="00746596">
        <w:rPr>
          <w:rFonts w:asciiTheme="majorEastAsia" w:eastAsiaTheme="majorEastAsia" w:hAnsiTheme="majorEastAsia" w:cs="宋体" w:hint="eastAsia"/>
          <w:color w:val="393939"/>
          <w:kern w:val="0"/>
          <w:sz w:val="28"/>
          <w:szCs w:val="28"/>
        </w:rPr>
        <w:t>靠铸牢理想</w:t>
      </w:r>
      <w:proofErr w:type="gramEnd"/>
      <w:r w:rsidRPr="00746596">
        <w:rPr>
          <w:rFonts w:asciiTheme="majorEastAsia" w:eastAsiaTheme="majorEastAsia" w:hAnsiTheme="majorEastAsia" w:cs="宋体" w:hint="eastAsia"/>
          <w:color w:val="393939"/>
          <w:kern w:val="0"/>
          <w:sz w:val="28"/>
          <w:szCs w:val="28"/>
        </w:rPr>
        <w:t>信念这个共产党人的魂。面对公和</w:t>
      </w:r>
      <w:proofErr w:type="gramStart"/>
      <w:r w:rsidRPr="00746596">
        <w:rPr>
          <w:rFonts w:asciiTheme="majorEastAsia" w:eastAsiaTheme="majorEastAsia" w:hAnsiTheme="majorEastAsia" w:cs="宋体" w:hint="eastAsia"/>
          <w:color w:val="393939"/>
          <w:kern w:val="0"/>
          <w:sz w:val="28"/>
          <w:szCs w:val="28"/>
        </w:rPr>
        <w:t>私、</w:t>
      </w:r>
      <w:proofErr w:type="gramEnd"/>
      <w:r w:rsidRPr="00746596">
        <w:rPr>
          <w:rFonts w:asciiTheme="majorEastAsia" w:eastAsiaTheme="majorEastAsia" w:hAnsiTheme="majorEastAsia" w:cs="宋体" w:hint="eastAsia"/>
          <w:color w:val="393939"/>
          <w:kern w:val="0"/>
          <w:sz w:val="28"/>
          <w:szCs w:val="28"/>
        </w:rPr>
        <w:t>义和</w:t>
      </w:r>
      <w:proofErr w:type="gramStart"/>
      <w:r w:rsidRPr="00746596">
        <w:rPr>
          <w:rFonts w:asciiTheme="majorEastAsia" w:eastAsiaTheme="majorEastAsia" w:hAnsiTheme="majorEastAsia" w:cs="宋体" w:hint="eastAsia"/>
          <w:color w:val="393939"/>
          <w:kern w:val="0"/>
          <w:sz w:val="28"/>
          <w:szCs w:val="28"/>
        </w:rPr>
        <w:t>利、</w:t>
      </w:r>
      <w:proofErr w:type="gramEnd"/>
      <w:r w:rsidRPr="00746596">
        <w:rPr>
          <w:rFonts w:asciiTheme="majorEastAsia" w:eastAsiaTheme="majorEastAsia" w:hAnsiTheme="majorEastAsia" w:cs="宋体" w:hint="eastAsia"/>
          <w:color w:val="393939"/>
          <w:kern w:val="0"/>
          <w:sz w:val="28"/>
          <w:szCs w:val="28"/>
        </w:rPr>
        <w:t>是和非、正和邪、苦和乐的矛盾，是选择前者还是后者，靠的就是觉悟，最终检验的是对党和人民的忠诚。党的领导干部必须讲觉悟、有觉悟。觉悟了，觉悟高了，就能找到自己行为的准星。</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lastRenderedPageBreak/>
        <w:t xml:space="preserve">　　习近平指出，要依靠文化自信坚定理想信念。领导干部要不忘初心、坚守正道，必须坚定文化自信。没有中华优秀传统文化、革命文化、社会主义先进文化的底蕴和滋养，信仰信念就难以深沉而执着。党员、干部要不断提升人文素养和精神境界，去庸俗、远低俗、</w:t>
      </w:r>
      <w:proofErr w:type="gramStart"/>
      <w:r w:rsidRPr="00746596">
        <w:rPr>
          <w:rFonts w:asciiTheme="majorEastAsia" w:eastAsiaTheme="majorEastAsia" w:hAnsiTheme="majorEastAsia" w:cs="宋体" w:hint="eastAsia"/>
          <w:color w:val="393939"/>
          <w:kern w:val="0"/>
          <w:sz w:val="28"/>
          <w:szCs w:val="28"/>
        </w:rPr>
        <w:t>不</w:t>
      </w:r>
      <w:proofErr w:type="gramEnd"/>
      <w:r w:rsidRPr="00746596">
        <w:rPr>
          <w:rFonts w:asciiTheme="majorEastAsia" w:eastAsiaTheme="majorEastAsia" w:hAnsiTheme="majorEastAsia" w:cs="宋体" w:hint="eastAsia"/>
          <w:color w:val="393939"/>
          <w:kern w:val="0"/>
          <w:sz w:val="28"/>
          <w:szCs w:val="28"/>
        </w:rPr>
        <w:t>媚俗，做到修身慎行、怀德自重、清廉自守，永葆共产党人政治本色。</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习近平强调，党的高级干部要做严肃党内政治生活的表率，始终把握正确政治方向，坚持政治立场和政治原则，遵守政治纪律和政治规矩，坚守正道、弘扬正气，坚持原则、敢抓敢管。增强政治意识、大局意识、核心意识、看齐意识，最终要落脚在看齐上。党的高级干部要自觉经常同党中央对表，校准自己的思想和行动。各级领导干部要自觉站在党和国家大局上想问题、办事情，把党中央大政方针不折不扣落实到位。</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习近平指出，强化党内监督，重在日常、贵在有恒。党的各级组织要敢于较真碰硬，见物见人见细节，从点滴抓起，从具体问题管起，及时发现问题、纠正偏差。要坦诚相见、开诚布公，让正常的批评和自我批评成为党内政治空气的清洁剂，让党员、干部习惯在相互提醒和督促中进步。党的各级组织要拿出滴水穿石的劲头、铁杵磨针的功夫，在坚持不懈、持之以恒中见常态、见长效。</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王岐山在主持会议时指出，习近平总书记的重要讲话，站在时代发展和战略全局的高度，充分肯定全面从严治党取得的显著成效，明确提出今后工作的总体要求和主要任务，强调要冷静清醒判断形势，</w:t>
      </w:r>
      <w:r w:rsidRPr="00746596">
        <w:rPr>
          <w:rFonts w:asciiTheme="majorEastAsia" w:eastAsiaTheme="majorEastAsia" w:hAnsiTheme="majorEastAsia" w:cs="宋体" w:hint="eastAsia"/>
          <w:color w:val="393939"/>
          <w:kern w:val="0"/>
          <w:sz w:val="28"/>
          <w:szCs w:val="28"/>
        </w:rPr>
        <w:lastRenderedPageBreak/>
        <w:t>着眼实现“两个一百年”奋斗目标和中华民族伟大复兴的历史使命，凝聚党心民心，坚定不移推进全面从严治党。讲话既直面问题，又充满自信，蕴含着质朴真挚的为民情怀、</w:t>
      </w:r>
      <w:proofErr w:type="gramStart"/>
      <w:r w:rsidRPr="00746596">
        <w:rPr>
          <w:rFonts w:asciiTheme="majorEastAsia" w:eastAsiaTheme="majorEastAsia" w:hAnsiTheme="majorEastAsia" w:cs="宋体" w:hint="eastAsia"/>
          <w:color w:val="393939"/>
          <w:kern w:val="0"/>
          <w:sz w:val="28"/>
          <w:szCs w:val="28"/>
        </w:rPr>
        <w:t>许党许</w:t>
      </w:r>
      <w:proofErr w:type="gramEnd"/>
      <w:r w:rsidRPr="00746596">
        <w:rPr>
          <w:rFonts w:asciiTheme="majorEastAsia" w:eastAsiaTheme="majorEastAsia" w:hAnsiTheme="majorEastAsia" w:cs="宋体" w:hint="eastAsia"/>
          <w:color w:val="393939"/>
          <w:kern w:val="0"/>
          <w:sz w:val="28"/>
          <w:szCs w:val="28"/>
        </w:rPr>
        <w:t>国的担当精神。学习贯彻习近平总书记重要讲话是全党的政治任务，要同深入贯彻系列重要讲话精神结合起来，密切联系实际，全面、科学、系统、准确地学习领会，学思</w:t>
      </w:r>
      <w:proofErr w:type="gramStart"/>
      <w:r w:rsidRPr="00746596">
        <w:rPr>
          <w:rFonts w:asciiTheme="majorEastAsia" w:eastAsiaTheme="majorEastAsia" w:hAnsiTheme="majorEastAsia" w:cs="宋体" w:hint="eastAsia"/>
          <w:color w:val="393939"/>
          <w:kern w:val="0"/>
          <w:sz w:val="28"/>
          <w:szCs w:val="28"/>
        </w:rPr>
        <w:t>践</w:t>
      </w:r>
      <w:proofErr w:type="gramEnd"/>
      <w:r w:rsidRPr="00746596">
        <w:rPr>
          <w:rFonts w:asciiTheme="majorEastAsia" w:eastAsiaTheme="majorEastAsia" w:hAnsiTheme="majorEastAsia" w:cs="宋体" w:hint="eastAsia"/>
          <w:color w:val="393939"/>
          <w:kern w:val="0"/>
          <w:sz w:val="28"/>
          <w:szCs w:val="28"/>
        </w:rPr>
        <w:t>悟、融会贯通，提高政治站位，坚定政治方向，真正内化于心、外化于行。要牢固树立“四个意识”，全面从严治党，严肃党内政治生活，维护好党内政治生态，以优异成绩迎接党的十九大召开。</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中共中央政治局委员、中央书记处书记，全国人大常委会有关领导同志，国务委员，最高人民法院院长，最高人民检察院检察长，全国政协有关领导同志以及中央军委委员出席会议。</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中央纪律检查委员会委员，中央和国家机关各部委、各人民团体、有关部门和单位负责同志等参加会议。会议以电视电话会议形式举行，各省、自治区、直辖市和新疆生产建设兵团以及军队有关单位设分会场。</w:t>
      </w:r>
    </w:p>
    <w:p w:rsidR="00746596" w:rsidRPr="00746596" w:rsidRDefault="00746596" w:rsidP="00746596">
      <w:pPr>
        <w:widowControl/>
        <w:spacing w:after="225" w:line="360" w:lineRule="auto"/>
        <w:jc w:val="left"/>
        <w:rPr>
          <w:rFonts w:asciiTheme="majorEastAsia" w:eastAsiaTheme="majorEastAsia" w:hAnsiTheme="majorEastAsia" w:cs="宋体" w:hint="eastAsia"/>
          <w:color w:val="393939"/>
          <w:kern w:val="0"/>
          <w:sz w:val="28"/>
          <w:szCs w:val="28"/>
        </w:rPr>
      </w:pPr>
      <w:r w:rsidRPr="00746596">
        <w:rPr>
          <w:rFonts w:asciiTheme="majorEastAsia" w:eastAsiaTheme="majorEastAsia" w:hAnsiTheme="majorEastAsia" w:cs="宋体" w:hint="eastAsia"/>
          <w:color w:val="393939"/>
          <w:kern w:val="0"/>
          <w:sz w:val="28"/>
          <w:szCs w:val="28"/>
        </w:rPr>
        <w:t xml:space="preserve">　　中国共产党第十八届中央纪律检查委员会第七次全体会议于1月6日在北京开幕。中央纪律检查委员会常务委员会主持会议。6日下午王岐山代表中央纪律检查委员会常务委员会作题为《推动全面从严治党向纵深发展　以优异成绩迎接党的十九大召开》的工作报告。</w:t>
      </w:r>
    </w:p>
    <w:p w:rsidR="006D626B" w:rsidRPr="00746596" w:rsidRDefault="006D626B" w:rsidP="00746596">
      <w:pPr>
        <w:spacing w:line="360" w:lineRule="auto"/>
        <w:rPr>
          <w:rFonts w:asciiTheme="majorEastAsia" w:eastAsiaTheme="majorEastAsia" w:hAnsiTheme="majorEastAsia"/>
          <w:sz w:val="28"/>
          <w:szCs w:val="28"/>
        </w:rPr>
      </w:pPr>
    </w:p>
    <w:sectPr w:rsidR="006D626B" w:rsidRPr="0074659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94" w:rsidRDefault="00986294" w:rsidP="00746596">
      <w:r>
        <w:separator/>
      </w:r>
    </w:p>
  </w:endnote>
  <w:endnote w:type="continuationSeparator" w:id="0">
    <w:p w:rsidR="00986294" w:rsidRDefault="00986294" w:rsidP="0074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94" w:rsidRDefault="00986294" w:rsidP="00746596">
      <w:r>
        <w:separator/>
      </w:r>
    </w:p>
  </w:footnote>
  <w:footnote w:type="continuationSeparator" w:id="0">
    <w:p w:rsidR="00986294" w:rsidRDefault="00986294" w:rsidP="00746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746596" w:rsidRDefault="00746596">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p w:rsidR="00746596" w:rsidRDefault="0074659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96"/>
    <w:rsid w:val="00016357"/>
    <w:rsid w:val="000C46D6"/>
    <w:rsid w:val="000D4387"/>
    <w:rsid w:val="000E1929"/>
    <w:rsid w:val="00100B3A"/>
    <w:rsid w:val="0011537F"/>
    <w:rsid w:val="0011744A"/>
    <w:rsid w:val="0013717A"/>
    <w:rsid w:val="001A3E1D"/>
    <w:rsid w:val="001C5E33"/>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46596"/>
    <w:rsid w:val="007B150A"/>
    <w:rsid w:val="007E620F"/>
    <w:rsid w:val="00802DB2"/>
    <w:rsid w:val="00807104"/>
    <w:rsid w:val="00813BF8"/>
    <w:rsid w:val="0081511E"/>
    <w:rsid w:val="00865D1F"/>
    <w:rsid w:val="00884ED4"/>
    <w:rsid w:val="00966ED8"/>
    <w:rsid w:val="00986294"/>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465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6596"/>
    <w:rPr>
      <w:rFonts w:ascii="宋体" w:eastAsia="宋体" w:hAnsi="宋体" w:cs="宋体"/>
      <w:b/>
      <w:bCs/>
      <w:kern w:val="36"/>
      <w:sz w:val="48"/>
      <w:szCs w:val="48"/>
    </w:rPr>
  </w:style>
  <w:style w:type="character" w:customStyle="1" w:styleId="apple-converted-space">
    <w:name w:val="apple-converted-space"/>
    <w:basedOn w:val="a0"/>
    <w:rsid w:val="00746596"/>
  </w:style>
  <w:style w:type="paragraph" w:styleId="a3">
    <w:name w:val="Normal (Web)"/>
    <w:basedOn w:val="a"/>
    <w:uiPriority w:val="99"/>
    <w:semiHidden/>
    <w:unhideWhenUsed/>
    <w:rsid w:val="007465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6596"/>
    <w:rPr>
      <w:b/>
      <w:bCs/>
    </w:rPr>
  </w:style>
  <w:style w:type="paragraph" w:styleId="a5">
    <w:name w:val="header"/>
    <w:basedOn w:val="a"/>
    <w:link w:val="Char"/>
    <w:uiPriority w:val="99"/>
    <w:unhideWhenUsed/>
    <w:rsid w:val="00746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6596"/>
    <w:rPr>
      <w:sz w:val="18"/>
      <w:szCs w:val="18"/>
    </w:rPr>
  </w:style>
  <w:style w:type="paragraph" w:styleId="a6">
    <w:name w:val="footer"/>
    <w:basedOn w:val="a"/>
    <w:link w:val="Char0"/>
    <w:uiPriority w:val="99"/>
    <w:unhideWhenUsed/>
    <w:rsid w:val="00746596"/>
    <w:pPr>
      <w:tabs>
        <w:tab w:val="center" w:pos="4153"/>
        <w:tab w:val="right" w:pos="8306"/>
      </w:tabs>
      <w:snapToGrid w:val="0"/>
      <w:jc w:val="left"/>
    </w:pPr>
    <w:rPr>
      <w:sz w:val="18"/>
      <w:szCs w:val="18"/>
    </w:rPr>
  </w:style>
  <w:style w:type="character" w:customStyle="1" w:styleId="Char0">
    <w:name w:val="页脚 Char"/>
    <w:basedOn w:val="a0"/>
    <w:link w:val="a6"/>
    <w:uiPriority w:val="99"/>
    <w:rsid w:val="007465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465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6596"/>
    <w:rPr>
      <w:rFonts w:ascii="宋体" w:eastAsia="宋体" w:hAnsi="宋体" w:cs="宋体"/>
      <w:b/>
      <w:bCs/>
      <w:kern w:val="36"/>
      <w:sz w:val="48"/>
      <w:szCs w:val="48"/>
    </w:rPr>
  </w:style>
  <w:style w:type="character" w:customStyle="1" w:styleId="apple-converted-space">
    <w:name w:val="apple-converted-space"/>
    <w:basedOn w:val="a0"/>
    <w:rsid w:val="00746596"/>
  </w:style>
  <w:style w:type="paragraph" w:styleId="a3">
    <w:name w:val="Normal (Web)"/>
    <w:basedOn w:val="a"/>
    <w:uiPriority w:val="99"/>
    <w:semiHidden/>
    <w:unhideWhenUsed/>
    <w:rsid w:val="007465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6596"/>
    <w:rPr>
      <w:b/>
      <w:bCs/>
    </w:rPr>
  </w:style>
  <w:style w:type="paragraph" w:styleId="a5">
    <w:name w:val="header"/>
    <w:basedOn w:val="a"/>
    <w:link w:val="Char"/>
    <w:uiPriority w:val="99"/>
    <w:unhideWhenUsed/>
    <w:rsid w:val="00746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6596"/>
    <w:rPr>
      <w:sz w:val="18"/>
      <w:szCs w:val="18"/>
    </w:rPr>
  </w:style>
  <w:style w:type="paragraph" w:styleId="a6">
    <w:name w:val="footer"/>
    <w:basedOn w:val="a"/>
    <w:link w:val="Char0"/>
    <w:uiPriority w:val="99"/>
    <w:unhideWhenUsed/>
    <w:rsid w:val="00746596"/>
    <w:pPr>
      <w:tabs>
        <w:tab w:val="center" w:pos="4153"/>
        <w:tab w:val="right" w:pos="8306"/>
      </w:tabs>
      <w:snapToGrid w:val="0"/>
      <w:jc w:val="left"/>
    </w:pPr>
    <w:rPr>
      <w:sz w:val="18"/>
      <w:szCs w:val="18"/>
    </w:rPr>
  </w:style>
  <w:style w:type="character" w:customStyle="1" w:styleId="Char0">
    <w:name w:val="页脚 Char"/>
    <w:basedOn w:val="a0"/>
    <w:link w:val="a6"/>
    <w:uiPriority w:val="99"/>
    <w:rsid w:val="007465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42016">
      <w:bodyDiv w:val="1"/>
      <w:marLeft w:val="0"/>
      <w:marRight w:val="0"/>
      <w:marTop w:val="0"/>
      <w:marBottom w:val="0"/>
      <w:divBdr>
        <w:top w:val="none" w:sz="0" w:space="0" w:color="auto"/>
        <w:left w:val="none" w:sz="0" w:space="0" w:color="auto"/>
        <w:bottom w:val="none" w:sz="0" w:space="0" w:color="auto"/>
        <w:right w:val="none" w:sz="0" w:space="0" w:color="auto"/>
      </w:divBdr>
      <w:divsChild>
        <w:div w:id="503204538">
          <w:marLeft w:val="0"/>
          <w:marRight w:val="0"/>
          <w:marTop w:val="0"/>
          <w:marBottom w:val="300"/>
          <w:divBdr>
            <w:top w:val="none" w:sz="0" w:space="0" w:color="auto"/>
            <w:left w:val="none" w:sz="0" w:space="0" w:color="auto"/>
            <w:bottom w:val="none" w:sz="0" w:space="0" w:color="auto"/>
            <w:right w:val="none" w:sz="0" w:space="0" w:color="auto"/>
          </w:divBdr>
          <w:divsChild>
            <w:div w:id="1181427922">
              <w:marLeft w:val="0"/>
              <w:marRight w:val="0"/>
              <w:marTop w:val="0"/>
              <w:marBottom w:val="0"/>
              <w:divBdr>
                <w:top w:val="none" w:sz="0" w:space="0" w:color="auto"/>
                <w:left w:val="none" w:sz="0" w:space="31" w:color="auto"/>
                <w:bottom w:val="single" w:sz="6" w:space="0" w:color="CCCCCC"/>
                <w:right w:val="none" w:sz="0" w:space="0" w:color="auto"/>
              </w:divBdr>
            </w:div>
          </w:divsChild>
        </w:div>
        <w:div w:id="133132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426</Words>
  <Characters>2433</Characters>
  <Application>Microsoft Office Word</Application>
  <DocSecurity>0</DocSecurity>
  <Lines>20</Lines>
  <Paragraphs>5</Paragraphs>
  <ScaleCrop>false</ScaleCrop>
  <Company>微软中国</Company>
  <LinksUpToDate>false</LinksUpToDate>
  <CharactersWithSpaces>2854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2017-02-24T07:30:00Z</dcterms:created>
  <dc:creator>郭英才</dc:creator>
  <lastModifiedBy>郭英才</lastModifiedBy>
  <dcterms:modified xsi:type="dcterms:W3CDTF">2017-02-24T07:32:00Z</dcterms:modified>
  <revision>1</revision>
</coreProperties>
</file>