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3" w:rsidRPr="001117F3" w:rsidRDefault="001117F3" w:rsidP="001117F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28"/>
        </w:rPr>
      </w:pPr>
      <w:r w:rsidRPr="001117F3"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刘云山主持召开中央文明委第五次全体会议</w:t>
      </w:r>
    </w:p>
    <w:p w:rsidR="001117F3" w:rsidRPr="001117F3" w:rsidRDefault="001117F3" w:rsidP="001117F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时间：2017-01-20　　</w:t>
      </w:r>
      <w:proofErr w:type="gramStart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</w:t>
      </w:r>
      <w:proofErr w:type="gramEnd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来源：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中国文明网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center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1117F3" w:rsidRPr="001117F3" w:rsidRDefault="001117F3" w:rsidP="001117F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1月20日，中央精神文明建设指导委员会在北京召开第五次全体会议，中共中央政治局常委、中央精神文明建设指导委员会主任刘云山主持会议并讲话。新华社记者 庞兴雷 摄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新华社北京1月20日电 中央精神文明建设指导委员会20日召开第五次全体会议，中共中央政治局常委、中央精神文明建设指导委员会主任刘云山主持会议并讲话，强调要增强政治意识、大局意识、核心意识、看齐意识，突出坚持和发展中国特色社会主义、实现中华民族伟大复兴中国梦这一主题，突出迎接、宣传、贯彻党的十九大这条主线，突出稳中求进工作总基调，强化价值引领、深化工作措施，为党和国家事业发展提供强大精神力量。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会议认为，党的十八大以来，以习近平同志为核心的党中央高度重视精神文明建设，指导和推动精神文明建设工作聚焦新实践、培育新风尚、凝聚正能量，有力服务了党和国家工作大局，促进了国民素质和社会文明程度提升。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刘云山在讲话中指出，做好新一年精神文明建设工作，要准确把握新形势提出的新要求，深入学习宣传贯彻习近平总书记系列重要讲话精神和治国</w:t>
      </w:r>
      <w:proofErr w:type="gramStart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理政新理念</w:t>
      </w:r>
      <w:proofErr w:type="gramEnd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新思想新战略，联系党的十八大以来党和国家走过的不平凡历程，深化理想信念教育，引导干部群众坚定道路自信、理论</w:t>
      </w: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自信、制度自信、文化自信。要持续推进社会主义核心价值观建设，弘扬爱国主义精神，抓好青少年思想道德建设，注重发挥法治保障作用和良好政治文化引领作用，筑牢全社会共同的价值追求。要把家庭、家教、家风建设作为精神文明建设的重要任务，坚持典型引领，坚持领导干部带头，着力培育新时代家风文化，形成社会主义家庭文明新风尚。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刘云山指出，网络空间是亿万群众共同的精神家园，要着力建设健康向上的网络文化，深入实施网络内容建设工程，倡导文明办网、文明上网、文明用网，深化网络生态综合治理，推动网络空间进一步清朗起来，让互联网成为真实便捷的知识库、温暖可靠的朋友圈、文明理性的舆论场。</w:t>
      </w:r>
    </w:p>
    <w:p w:rsidR="001117F3" w:rsidRPr="001117F3" w:rsidRDefault="001117F3" w:rsidP="001117F3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刘云山强调，群众性精神文明创建是动员群众创造文明美好生活的创举。要聚焦</w:t>
      </w:r>
      <w:proofErr w:type="gramStart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大局抓</w:t>
      </w:r>
      <w:proofErr w:type="gramEnd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创建，找准融入经济社会发展的结合点，推动创建活动向广度深度拓展；顺应群众</w:t>
      </w:r>
      <w:proofErr w:type="gramStart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期待抓</w:t>
      </w:r>
      <w:proofErr w:type="gramEnd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创建，坚持以人民为中心的工作导向，把为民、利民、惠民的要求体现在工作各方面；统筹协调抓创建，深化文明城市、文明村镇、文明单位、文明家庭、文明校园创建活动，确保取得实实在在的效果。要强化问题导向，加大对群众反映强烈突出问题的治理力度，激浊扬清、移风易俗，推动形成良好社会风尚。各级党委和政府要坚持两手抓、两手都要硬的方针，认真履行肩负责任，调动各方</w:t>
      </w:r>
      <w:proofErr w:type="gramStart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面资源</w:t>
      </w:r>
      <w:proofErr w:type="gramEnd"/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>和力量，推动精神文明建设取得新进展。</w:t>
      </w:r>
    </w:p>
    <w:p w:rsidR="006D626B" w:rsidRPr="001117F3" w:rsidRDefault="001117F3" w:rsidP="001272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1117F3">
        <w:rPr>
          <w:rFonts w:asciiTheme="minorEastAsia" w:hAnsiTheme="minorEastAsia" w:cs="宋体" w:hint="eastAsia"/>
          <w:kern w:val="0"/>
          <w:sz w:val="28"/>
          <w:szCs w:val="28"/>
        </w:rPr>
        <w:t xml:space="preserve">　　中共中央政治局委员、中央精神文明建设指导委员会副主任刘延东、刘奇葆出席会议。</w:t>
      </w:r>
      <w:bookmarkStart w:id="0" w:name="_GoBack"/>
      <w:bookmarkEnd w:id="0"/>
    </w:p>
    <w:sectPr w:rsidR="006D626B" w:rsidRPr="001117F3" w:rsidSect="0012727D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D0" w:rsidRDefault="00A44ED0" w:rsidP="0012727D">
      <w:r>
        <w:separator/>
      </w:r>
    </w:p>
  </w:endnote>
  <w:endnote w:type="continuationSeparator" w:id="0">
    <w:p w:rsidR="00A44ED0" w:rsidRDefault="00A44ED0" w:rsidP="0012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D0" w:rsidRDefault="00A44ED0" w:rsidP="0012727D">
      <w:r>
        <w:separator/>
      </w:r>
    </w:p>
  </w:footnote>
  <w:footnote w:type="continuationSeparator" w:id="0">
    <w:p w:rsidR="00A44ED0" w:rsidRDefault="00A44ED0" w:rsidP="0012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Content>
      <w:p w:rsidR="0012727D" w:rsidRDefault="0012727D">
        <w:pPr>
          <w:pStyle w:val="a6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2727D" w:rsidRDefault="001272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F3"/>
    <w:rsid w:val="00016357"/>
    <w:rsid w:val="000C46D6"/>
    <w:rsid w:val="000D4387"/>
    <w:rsid w:val="000E1929"/>
    <w:rsid w:val="00100B3A"/>
    <w:rsid w:val="001117F3"/>
    <w:rsid w:val="0011537F"/>
    <w:rsid w:val="0011744A"/>
    <w:rsid w:val="0012727D"/>
    <w:rsid w:val="0013717A"/>
    <w:rsid w:val="001A3E1D"/>
    <w:rsid w:val="001C5E33"/>
    <w:rsid w:val="001E6C35"/>
    <w:rsid w:val="00211E70"/>
    <w:rsid w:val="00326522"/>
    <w:rsid w:val="003B0000"/>
    <w:rsid w:val="003C5402"/>
    <w:rsid w:val="004D4B72"/>
    <w:rsid w:val="004F1BE8"/>
    <w:rsid w:val="00554CF0"/>
    <w:rsid w:val="005B6A80"/>
    <w:rsid w:val="005C64E5"/>
    <w:rsid w:val="005D2354"/>
    <w:rsid w:val="00685218"/>
    <w:rsid w:val="006D626B"/>
    <w:rsid w:val="006E73E1"/>
    <w:rsid w:val="007B150A"/>
    <w:rsid w:val="007E620F"/>
    <w:rsid w:val="00802DB2"/>
    <w:rsid w:val="00807104"/>
    <w:rsid w:val="00813BF8"/>
    <w:rsid w:val="0081511E"/>
    <w:rsid w:val="00865D1F"/>
    <w:rsid w:val="00884ED4"/>
    <w:rsid w:val="00966ED8"/>
    <w:rsid w:val="009A0CB0"/>
    <w:rsid w:val="009B52B2"/>
    <w:rsid w:val="009B69AB"/>
    <w:rsid w:val="009D4177"/>
    <w:rsid w:val="00A222D2"/>
    <w:rsid w:val="00A44ED0"/>
    <w:rsid w:val="00A61FB4"/>
    <w:rsid w:val="00AD570F"/>
    <w:rsid w:val="00AE7AC3"/>
    <w:rsid w:val="00B619B8"/>
    <w:rsid w:val="00BD0C7C"/>
    <w:rsid w:val="00C953BD"/>
    <w:rsid w:val="00D02A50"/>
    <w:rsid w:val="00D53678"/>
    <w:rsid w:val="00D63B53"/>
    <w:rsid w:val="00DC7761"/>
    <w:rsid w:val="00E415B5"/>
    <w:rsid w:val="00E90947"/>
    <w:rsid w:val="00E922B9"/>
    <w:rsid w:val="00EB686E"/>
    <w:rsid w:val="00EE4FCE"/>
    <w:rsid w:val="00F52C0F"/>
    <w:rsid w:val="00F80DD6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lue">
    <w:name w:val="font_blue"/>
    <w:basedOn w:val="a0"/>
    <w:rsid w:val="001117F3"/>
  </w:style>
  <w:style w:type="character" w:styleId="a3">
    <w:name w:val="Hyperlink"/>
    <w:basedOn w:val="a0"/>
    <w:uiPriority w:val="99"/>
    <w:semiHidden/>
    <w:unhideWhenUsed/>
    <w:rsid w:val="00111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1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117F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17F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72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7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lue">
    <w:name w:val="font_blue"/>
    <w:basedOn w:val="a0"/>
    <w:rsid w:val="001117F3"/>
  </w:style>
  <w:style w:type="character" w:styleId="a3">
    <w:name w:val="Hyperlink"/>
    <w:basedOn w:val="a0"/>
    <w:uiPriority w:val="99"/>
    <w:semiHidden/>
    <w:unhideWhenUsed/>
    <w:rsid w:val="00111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1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117F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17F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72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7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7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83468947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881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085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2017-02-24T08:14:00Z</dcterms:created>
  <dc:creator>郭英才</dc:creator>
  <lastModifiedBy>郭英才</lastModifiedBy>
  <dcterms:modified xsi:type="dcterms:W3CDTF">2017-02-24T08:16:00Z</dcterms:modified>
  <revision>2</revision>
</coreProperties>
</file>