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7F8" w:rsidRDefault="00F517F8" w:rsidP="00477296">
      <w:pPr>
        <w:jc w:val="center"/>
        <w:rPr>
          <w:rFonts w:asciiTheme="minorEastAsia" w:hAnsiTheme="minorEastAsia" w:hint="eastAsia"/>
          <w:b/>
          <w:sz w:val="32"/>
          <w:szCs w:val="28"/>
        </w:rPr>
      </w:pPr>
      <w:bookmarkStart w:id="0" w:name="_GoBack"/>
      <w:r w:rsidRPr="00F517F8">
        <w:rPr>
          <w:rFonts w:asciiTheme="minorEastAsia" w:hAnsiTheme="minorEastAsia" w:hint="eastAsia"/>
          <w:b/>
          <w:sz w:val="32"/>
          <w:szCs w:val="28"/>
        </w:rPr>
        <w:t>构建权责清晰充满活力的工作体系</w:t>
      </w:r>
      <w:bookmarkEnd w:id="0"/>
    </w:p>
    <w:p w:rsidR="00477296" w:rsidRPr="00477296" w:rsidRDefault="006726D9" w:rsidP="00477296">
      <w:pPr>
        <w:jc w:val="center"/>
        <w:rPr>
          <w:rFonts w:asciiTheme="minorEastAsia" w:hAnsiTheme="minorEastAsia" w:hint="eastAsia"/>
          <w:b/>
          <w:sz w:val="32"/>
          <w:szCs w:val="28"/>
        </w:rPr>
      </w:pPr>
      <w:r w:rsidRPr="006726D9">
        <w:rPr>
          <w:rFonts w:asciiTheme="minorEastAsia" w:hAnsiTheme="minorEastAsia" w:hint="eastAsia"/>
          <w:b/>
          <w:sz w:val="32"/>
          <w:szCs w:val="28"/>
        </w:rPr>
        <w:t>——论深入学习贯彻省委十一届六次全会精神</w:t>
      </w:r>
    </w:p>
    <w:p w:rsidR="00477296" w:rsidRDefault="00477296" w:rsidP="00477296">
      <w:pPr>
        <w:jc w:val="center"/>
        <w:rPr>
          <w:rFonts w:asciiTheme="minorEastAsia" w:hAnsiTheme="minorEastAsia" w:hint="eastAsia"/>
          <w:sz w:val="28"/>
          <w:szCs w:val="28"/>
        </w:rPr>
      </w:pPr>
      <w:r w:rsidRPr="00477296">
        <w:rPr>
          <w:rFonts w:asciiTheme="minorEastAsia" w:hAnsiTheme="minorEastAsia" w:hint="eastAsia"/>
          <w:sz w:val="28"/>
          <w:szCs w:val="28"/>
        </w:rPr>
        <w:t>时间：</w:t>
      </w:r>
      <w:r w:rsidR="00474415" w:rsidRPr="006726D9">
        <w:rPr>
          <w:rFonts w:asciiTheme="minorEastAsia" w:hAnsiTheme="minorEastAsia" w:hint="eastAsia"/>
          <w:sz w:val="28"/>
          <w:szCs w:val="28"/>
        </w:rPr>
        <w:t>2019-12-1</w:t>
      </w:r>
      <w:r w:rsidR="00F517F8">
        <w:rPr>
          <w:rFonts w:asciiTheme="minorEastAsia" w:hAnsiTheme="minorEastAsia" w:hint="eastAsia"/>
          <w:sz w:val="28"/>
          <w:szCs w:val="28"/>
        </w:rPr>
        <w:t>4</w:t>
      </w:r>
      <w:r w:rsidRPr="00477296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 w:rsidRPr="00477296">
        <w:rPr>
          <w:rFonts w:asciiTheme="minorEastAsia" w:hAnsiTheme="minorEastAsia" w:hint="eastAsia"/>
          <w:sz w:val="28"/>
          <w:szCs w:val="28"/>
        </w:rPr>
        <w:t xml:space="preserve"> 来源：</w:t>
      </w:r>
      <w:r w:rsidR="00474415" w:rsidRPr="006726D9">
        <w:rPr>
          <w:rFonts w:asciiTheme="minorEastAsia" w:hAnsiTheme="minorEastAsia" w:hint="eastAsia"/>
          <w:sz w:val="28"/>
          <w:szCs w:val="28"/>
        </w:rPr>
        <w:t>四川日报</w:t>
      </w:r>
    </w:p>
    <w:p w:rsidR="00F517F8" w:rsidRPr="00F517F8" w:rsidRDefault="006726D9" w:rsidP="00F517F8">
      <w:pPr>
        <w:rPr>
          <w:rFonts w:asciiTheme="minorEastAsia" w:hAnsiTheme="minorEastAsia"/>
          <w:sz w:val="28"/>
          <w:szCs w:val="28"/>
        </w:rPr>
      </w:pPr>
      <w:r w:rsidRPr="006726D9">
        <w:rPr>
          <w:rFonts w:asciiTheme="minorEastAsia" w:hAnsiTheme="minorEastAsia" w:hint="eastAsia"/>
          <w:sz w:val="28"/>
          <w:szCs w:val="28"/>
        </w:rPr>
        <w:t xml:space="preserve">　</w:t>
      </w:r>
    </w:p>
    <w:p w:rsidR="00F517F8" w:rsidRPr="00F517F8" w:rsidRDefault="00F517F8" w:rsidP="00F517F8">
      <w:pPr>
        <w:rPr>
          <w:rFonts w:asciiTheme="minorEastAsia" w:hAnsiTheme="minorEastAsia" w:hint="eastAsia"/>
          <w:sz w:val="28"/>
          <w:szCs w:val="28"/>
        </w:rPr>
      </w:pPr>
      <w:r w:rsidRPr="00F517F8">
        <w:rPr>
          <w:rFonts w:asciiTheme="minorEastAsia" w:hAnsiTheme="minorEastAsia" w:hint="eastAsia"/>
          <w:sz w:val="28"/>
          <w:szCs w:val="28"/>
        </w:rPr>
        <w:t xml:space="preserve">    权责清晰是高效管理的基础。省委十一届六次全会明确着力构建权责清晰、运行顺畅、充满活力的城乡基层工作体系，是认真贯彻落实党的十九届四中全会精神，既对标对表中央顶层设计，又立足四川省</w:t>
      </w:r>
      <w:proofErr w:type="gramStart"/>
      <w:r w:rsidRPr="00F517F8">
        <w:rPr>
          <w:rFonts w:asciiTheme="minorEastAsia" w:hAnsiTheme="minorEastAsia" w:hint="eastAsia"/>
          <w:sz w:val="28"/>
          <w:szCs w:val="28"/>
        </w:rPr>
        <w:t>情现实</w:t>
      </w:r>
      <w:proofErr w:type="gramEnd"/>
      <w:r w:rsidRPr="00F517F8">
        <w:rPr>
          <w:rFonts w:asciiTheme="minorEastAsia" w:hAnsiTheme="minorEastAsia" w:hint="eastAsia"/>
          <w:sz w:val="28"/>
          <w:szCs w:val="28"/>
        </w:rPr>
        <w:t>的具体实践。深入学习贯彻省委十一届六次全会精神，要深刻把握坚持和完善中国特色社会主义行政体制重要要求，深化改革，着力构建简约高效的基层管理体制和高效率的组织体系。</w:t>
      </w:r>
    </w:p>
    <w:p w:rsidR="00F517F8" w:rsidRPr="00F517F8" w:rsidRDefault="00F517F8" w:rsidP="00F517F8">
      <w:pPr>
        <w:rPr>
          <w:rFonts w:asciiTheme="minorEastAsia" w:hAnsiTheme="minorEastAsia"/>
          <w:sz w:val="28"/>
          <w:szCs w:val="28"/>
        </w:rPr>
      </w:pPr>
    </w:p>
    <w:p w:rsidR="00F517F8" w:rsidRPr="00F517F8" w:rsidRDefault="00F517F8" w:rsidP="00F517F8">
      <w:pPr>
        <w:rPr>
          <w:rFonts w:asciiTheme="minorEastAsia" w:hAnsiTheme="minorEastAsia" w:hint="eastAsia"/>
          <w:sz w:val="28"/>
          <w:szCs w:val="28"/>
        </w:rPr>
      </w:pPr>
      <w:r w:rsidRPr="00F517F8">
        <w:rPr>
          <w:rFonts w:asciiTheme="minorEastAsia" w:hAnsiTheme="minorEastAsia" w:hint="eastAsia"/>
          <w:sz w:val="28"/>
          <w:szCs w:val="28"/>
        </w:rPr>
        <w:t xml:space="preserve">    权责清晰、运行顺畅、充满活力的工作体系，是构建新时代四川基层社会治理新格局的必要条件。改革开放以来，我国城乡形态、社会结构、利益格局发生了广泛而深刻的变化。这样的时代背景下，我省城乡基层治理的理念、框架、方式、效能等还存在与发展不相适应的地方，基层条块之间职责不清、管理运行机制不畅、资源配置效率不优的问题较为突出。构建权责清晰充满活力的城乡基层工作体系，必须顺应发展趋势和时代潮流，以改革创新精神，努力解决好城乡基层治理的体制性障碍、机制性梗阻和政策性问题，让基层减负增效，为群众提供精准服务。</w:t>
      </w:r>
    </w:p>
    <w:p w:rsidR="00F517F8" w:rsidRPr="00F517F8" w:rsidRDefault="00F517F8" w:rsidP="00F517F8">
      <w:pPr>
        <w:rPr>
          <w:rFonts w:asciiTheme="minorEastAsia" w:hAnsiTheme="minorEastAsia"/>
          <w:sz w:val="28"/>
          <w:szCs w:val="28"/>
        </w:rPr>
      </w:pPr>
    </w:p>
    <w:p w:rsidR="00F517F8" w:rsidRPr="00F517F8" w:rsidRDefault="00F517F8" w:rsidP="00F517F8">
      <w:pPr>
        <w:rPr>
          <w:rFonts w:asciiTheme="minorEastAsia" w:hAnsiTheme="minorEastAsia" w:hint="eastAsia"/>
          <w:sz w:val="28"/>
          <w:szCs w:val="28"/>
        </w:rPr>
      </w:pPr>
      <w:r w:rsidRPr="00F517F8">
        <w:rPr>
          <w:rFonts w:asciiTheme="minorEastAsia" w:hAnsiTheme="minorEastAsia" w:hint="eastAsia"/>
          <w:sz w:val="28"/>
          <w:szCs w:val="28"/>
        </w:rPr>
        <w:t xml:space="preserve">    构建权责清晰充满活力的工作体系，要深化城市街道管理体制改</w:t>
      </w:r>
      <w:r w:rsidRPr="00F517F8">
        <w:rPr>
          <w:rFonts w:asciiTheme="minorEastAsia" w:hAnsiTheme="minorEastAsia" w:hint="eastAsia"/>
          <w:sz w:val="28"/>
          <w:szCs w:val="28"/>
        </w:rPr>
        <w:lastRenderedPageBreak/>
        <w:t>革，重点是推动街道职能转变，引导街道党（工）委聚焦主责主业，集中精力抓党建、抓治理、抓服务。大力推动街道赋权扩能，制定街道权责清单，着力解决“看得见的管不着，管得着的看不见”等突出问题。建立街道职责准入备案制度，从根本上解决随意给社区派任务、导致社区行政化的问题，让社区把更多精力用在服务群众上。赋权扩能要坚持“对称性”原则，做到权力、责任和能力相一致，该哪一级承担的责任不能简单推到下一级，基层没有能力承担的不能下放，确需下放的要赋予基层相应的权力和能力，真正做到权责清晰。</w:t>
      </w:r>
    </w:p>
    <w:p w:rsidR="00F517F8" w:rsidRPr="00F517F8" w:rsidRDefault="00F517F8" w:rsidP="00F517F8">
      <w:pPr>
        <w:rPr>
          <w:rFonts w:asciiTheme="minorEastAsia" w:hAnsiTheme="minorEastAsia"/>
          <w:sz w:val="28"/>
          <w:szCs w:val="28"/>
        </w:rPr>
      </w:pPr>
    </w:p>
    <w:p w:rsidR="00F517F8" w:rsidRPr="00F517F8" w:rsidRDefault="00F517F8" w:rsidP="00F517F8">
      <w:pPr>
        <w:rPr>
          <w:rFonts w:asciiTheme="minorEastAsia" w:hAnsiTheme="minorEastAsia" w:hint="eastAsia"/>
          <w:sz w:val="28"/>
          <w:szCs w:val="28"/>
        </w:rPr>
      </w:pPr>
      <w:r w:rsidRPr="00F517F8">
        <w:rPr>
          <w:rFonts w:asciiTheme="minorEastAsia" w:hAnsiTheme="minorEastAsia" w:hint="eastAsia"/>
          <w:sz w:val="28"/>
          <w:szCs w:val="28"/>
        </w:rPr>
        <w:t xml:space="preserve">    构建权责清晰充满活力的工作体系，要统筹做好乡镇行政区划调整“前后篇”文章，稳步推进村级建制调整改革。乡镇行政区划调整改革“后半篇”重在优化职能配置、提升治理效能。健全乡村服务惠民机制，推进“放管服”改革向乡村延伸，将直接面向人民群众、点多面广、乡镇管理迫切需要且能有效承接的审批、服务、执法等权限依法赋予乡镇。乡镇区划调整改革后，要着眼于优化整合资源要素、推动乡村振兴和县域经济高质量发展，把村级建制调整作为加强和创新农村基层治理的重大改革。与此同时，建立“美丽四川·宜居乡村”建设长效机制。</w:t>
      </w:r>
    </w:p>
    <w:p w:rsidR="00F517F8" w:rsidRPr="00F517F8" w:rsidRDefault="00F517F8" w:rsidP="00F517F8">
      <w:pPr>
        <w:rPr>
          <w:rFonts w:asciiTheme="minorEastAsia" w:hAnsiTheme="minorEastAsia"/>
          <w:sz w:val="28"/>
          <w:szCs w:val="28"/>
        </w:rPr>
      </w:pPr>
    </w:p>
    <w:p w:rsidR="00553781" w:rsidRPr="006726D9" w:rsidRDefault="00F517F8" w:rsidP="00F517F8">
      <w:pPr>
        <w:rPr>
          <w:rFonts w:asciiTheme="minorEastAsia" w:hAnsiTheme="minorEastAsia" w:hint="eastAsia"/>
          <w:sz w:val="28"/>
          <w:szCs w:val="28"/>
        </w:rPr>
      </w:pPr>
      <w:r w:rsidRPr="00F517F8">
        <w:rPr>
          <w:rFonts w:asciiTheme="minorEastAsia" w:hAnsiTheme="minorEastAsia" w:hint="eastAsia"/>
          <w:sz w:val="28"/>
          <w:szCs w:val="28"/>
        </w:rPr>
        <w:t xml:space="preserve">    上面千条线、下头一根针。构建权责清晰充满活力的工作体系，各地要解放思想，整合力量资源，创新方式方法，实现行政区域设置更优、执法重心下移等目标，简政放权、放管结合、优化服务，完善</w:t>
      </w:r>
      <w:r w:rsidRPr="00F517F8">
        <w:rPr>
          <w:rFonts w:asciiTheme="minorEastAsia" w:hAnsiTheme="minorEastAsia" w:hint="eastAsia"/>
          <w:sz w:val="28"/>
          <w:szCs w:val="28"/>
        </w:rPr>
        <w:lastRenderedPageBreak/>
        <w:t>省市县乡村一体化政务服务体系，以改革添动力增活力，加快构建新时代四川基层社会治理新格局。</w:t>
      </w:r>
    </w:p>
    <w:sectPr w:rsidR="00553781" w:rsidRPr="006726D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1DB" w:rsidRDefault="00ED01DB" w:rsidP="00E93B9E">
      <w:r>
        <w:separator/>
      </w:r>
    </w:p>
  </w:endnote>
  <w:endnote w:type="continuationSeparator" w:id="0">
    <w:p w:rsidR="00ED01DB" w:rsidRDefault="00ED01DB" w:rsidP="00E93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5501380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477296" w:rsidRDefault="00477296">
            <w:pPr>
              <w:pStyle w:val="a4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517F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517F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93B9E" w:rsidRDefault="00E93B9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1DB" w:rsidRDefault="00ED01DB" w:rsidP="00E93B9E">
      <w:r>
        <w:separator/>
      </w:r>
    </w:p>
  </w:footnote>
  <w:footnote w:type="continuationSeparator" w:id="0">
    <w:p w:rsidR="00ED01DB" w:rsidRDefault="00ED01DB" w:rsidP="00E93B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A2A"/>
    <w:rsid w:val="00181A2A"/>
    <w:rsid w:val="00474415"/>
    <w:rsid w:val="00477296"/>
    <w:rsid w:val="00553781"/>
    <w:rsid w:val="006726D9"/>
    <w:rsid w:val="00993F2B"/>
    <w:rsid w:val="009F39A9"/>
    <w:rsid w:val="00B364A8"/>
    <w:rsid w:val="00E27DFC"/>
    <w:rsid w:val="00E93B9E"/>
    <w:rsid w:val="00ED01DB"/>
    <w:rsid w:val="00F5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3B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3B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3B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3B9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3B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3B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3B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3B9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92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7F7F7F"/>
            <w:right w:val="none" w:sz="0" w:space="0" w:color="auto"/>
          </w:divBdr>
        </w:div>
      </w:divsChild>
    </w:div>
    <w:div w:id="8051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68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869">
              <w:marLeft w:val="0"/>
              <w:marRight w:val="0"/>
              <w:marTop w:val="33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7D6C3"/>
                <w:right w:val="none" w:sz="0" w:space="0" w:color="auto"/>
              </w:divBdr>
            </w:div>
          </w:divsChild>
        </w:div>
        <w:div w:id="18502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37109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463470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single" w:sz="6" w:space="0" w:color="E7D6C3"/>
            <w:right w:val="none" w:sz="0" w:space="0" w:color="auto"/>
          </w:divBdr>
        </w:div>
      </w:divsChild>
    </w:div>
    <w:div w:id="14031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095445">
              <w:marLeft w:val="0"/>
              <w:marRight w:val="0"/>
              <w:marTop w:val="33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7D6C3"/>
                <w:right w:val="none" w:sz="0" w:space="0" w:color="auto"/>
              </w:divBdr>
            </w:div>
          </w:divsChild>
        </w:div>
        <w:div w:id="81529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26328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044710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single" w:sz="6" w:space="0" w:color="E7D6C3"/>
            <w:right w:val="none" w:sz="0" w:space="0" w:color="auto"/>
          </w:divBdr>
        </w:div>
      </w:divsChild>
    </w:div>
    <w:div w:id="14471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3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2174">
              <w:marLeft w:val="0"/>
              <w:marRight w:val="0"/>
              <w:marTop w:val="33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7D6C3"/>
                <w:right w:val="none" w:sz="0" w:space="0" w:color="auto"/>
              </w:divBdr>
            </w:div>
          </w:divsChild>
        </w:div>
        <w:div w:id="206008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45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10134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1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7613">
          <w:marLeft w:val="0"/>
          <w:marRight w:val="525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1304">
          <w:marLeft w:val="0"/>
          <w:marRight w:val="45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8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17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02894">
              <w:marLeft w:val="0"/>
              <w:marRight w:val="0"/>
              <w:marTop w:val="33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7D6C3"/>
                <w:right w:val="none" w:sz="0" w:space="0" w:color="auto"/>
              </w:divBdr>
            </w:div>
          </w:divsChild>
        </w:div>
        <w:div w:id="32945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88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13324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4715318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single" w:sz="6" w:space="0" w:color="E7D6C3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郭英才</dc:creator>
  <cp:keywords/>
  <dc:description/>
  <cp:lastModifiedBy>郭英才</cp:lastModifiedBy>
  <cp:revision>2</cp:revision>
  <dcterms:created xsi:type="dcterms:W3CDTF">2019-12-16T13:36:00Z</dcterms:created>
  <dcterms:modified xsi:type="dcterms:W3CDTF">2019-12-16T13:36:00Z</dcterms:modified>
</cp:coreProperties>
</file>