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FC" w:rsidRDefault="000F7BFC" w:rsidP="000F7BFC">
      <w:pPr>
        <w:pStyle w:val="1"/>
        <w:jc w:val="center"/>
        <w:rPr>
          <w:rFonts w:asciiTheme="minorEastAsia" w:hAnsiTheme="minorEastAsia" w:cstheme="minorEastAsia"/>
          <w:bCs/>
          <w:szCs w:val="28"/>
        </w:rPr>
      </w:pPr>
      <w:bookmarkStart w:id="0" w:name="_Toc12003"/>
      <w:bookmarkStart w:id="1" w:name="_GoBack"/>
      <w:r>
        <w:rPr>
          <w:rFonts w:hint="eastAsia"/>
          <w:sz w:val="28"/>
          <w:szCs w:val="28"/>
        </w:rPr>
        <w:t>彭清华同志在全省应对新冠肺炎疫情工作调度会上的讲话</w:t>
      </w:r>
      <w:bookmarkEnd w:id="0"/>
    </w:p>
    <w:bookmarkEnd w:id="1"/>
    <w:p w:rsidR="000F7BFC" w:rsidRDefault="000F7BFC" w:rsidP="000F7BFC">
      <w:pPr>
        <w:widowControl/>
        <w:spacing w:beforeLines="100" w:before="312"/>
        <w:ind w:firstLineChars="200" w:firstLine="560"/>
        <w:jc w:val="center"/>
        <w:rPr>
          <w:rFonts w:asciiTheme="minorEastAsia" w:hAnsiTheme="minorEastAsia" w:cstheme="minorEastAsia"/>
          <w:sz w:val="28"/>
          <w:szCs w:val="28"/>
        </w:rPr>
      </w:pPr>
      <w:r>
        <w:rPr>
          <w:rFonts w:asciiTheme="minorEastAsia" w:hAnsiTheme="minorEastAsia" w:cstheme="minorEastAsia" w:hint="eastAsia"/>
          <w:sz w:val="28"/>
          <w:szCs w:val="28"/>
        </w:rPr>
        <w:t>来源：川办通报(2020〕第6期　时间：2020-02-13</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当前，全省上下、各条战线众志成城、全力攻坚，疫情防控阻击战正处于胶着对垒的重要关头。今天我们召开全省应对新冠肺炎疫情工作调度会，就是要学习贯彻习近平总书记2月12日在中央政治局常委会会议上关于当前疫情形势和做好下一步疫情防控工作的重要讲话精神，全面落实党中央、国务院各项决策部署，进一步分析研判当前形势，根据疫情发展变化有针对性地对下一步防控工作作出调度和部署。</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刚才，尹力同志传达了中央政治局常委会会议和国务院常务会议、全国人力资源社会保障系统应对新冠肺炎疫情做好就业工作电视电话会议精神，王宁同志通报了全省疫情防控情况，成都市、南充市、广安市、甘孜州分别汇报了工作开展情况和下一步打算。国务院联防联控指导组组长徐缓同志对四川疫情防控工作提出了重要指导意见，各地、各部门要结合实际进一步完善思路举措、抓实抓细各项工作。</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新冠肺炎疫情发生以来，党中央高度重视，习近平总书记3次主持召开中央政治局常委会会议研究疫情防控工作，多次作出重要指示批示。习近平总书记2月12日在中央政治局常委会会议上的重要讲话，深入分析当前疫情形势，对抓好下一步疫情防控和统筹做好经济</w:t>
      </w:r>
      <w:r>
        <w:rPr>
          <w:rFonts w:asciiTheme="minorEastAsia" w:hAnsiTheme="minorEastAsia" w:cstheme="minorEastAsia" w:hint="eastAsia"/>
          <w:sz w:val="28"/>
          <w:szCs w:val="28"/>
        </w:rPr>
        <w:lastRenderedPageBreak/>
        <w:t>社会发展工作作出重大部署，明确指出当前疫情防控工作到了最吃劲的关键阶段，要毫不放松做好疫情防控重点工作，加强疫情特别严重或风险较大的地区防控。要求各级党委和政府按照党中央决策部署，突出重点、统筹兼顾，分类指导、分区施策，切实把各项工作抓实、抓细、抓落地，坚决打赢疫情防控的人民战争、总体战、阻击战，努力实现今年经济社会发展目标任务。同时，对围绕提高收治率和治愈率、降低感染率和病亡率抓好疫情防控的重点环节，强化医疗物资等的供应保障，做好生活必需品生产供应工作，非疫情防控重点地区以实行分区分级精准防控为抓手统筹疫情防控与经济社会秩序恢复，保持经济平稳运行和社会和谐稳定等提出重要要求。这些重要指示和部署要求，针对性、指导性很强，为我们扎实做好下一步工作提供了方向指引和根本遵循。我们要认真学习领会，坚定用以指导我省疫情防控和经济社会发展各项工作。国务院常务会议对在全力以赴抓好疫情防控的同时加强经济运行调度和调节、更好保障供给作出系统部署，全国人力资源社会保障系统电视电话会议对应对新冠肺炎疫情做好就业工作进行了具体安排，要一并抓好贯彻落实。</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根据当前我省抗击疫情的具体情况，我再强调几点。</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第一，</w:t>
      </w:r>
      <w:r>
        <w:rPr>
          <w:rFonts w:asciiTheme="minorEastAsia" w:hAnsiTheme="minorEastAsia" w:cstheme="minorEastAsia" w:hint="eastAsia"/>
          <w:b/>
          <w:bCs/>
          <w:sz w:val="28"/>
          <w:szCs w:val="28"/>
        </w:rPr>
        <w:t>经过全省上下艰苦努力，我省疫情防控工作取得积极成效，值得充分肯定</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自疫情发生以来，省委、省政府深入学习贯彻习近平总书记关于做好新冠肺炎疫情防控工作的重要指示精神，坚决落实党中央、国务</w:t>
      </w:r>
      <w:r>
        <w:rPr>
          <w:rFonts w:asciiTheme="minorEastAsia" w:hAnsiTheme="minorEastAsia" w:cstheme="minorEastAsia" w:hint="eastAsia"/>
          <w:sz w:val="28"/>
          <w:szCs w:val="28"/>
        </w:rPr>
        <w:lastRenderedPageBreak/>
        <w:t>院决策部署，快速反应、密集安排，精准施策、科学防治，全面开展我省疫情防控工作。各地、各部门勇于担当、认真履职，广大医疗卫生工作者临危受命、冲锋在前，广大基层党员干部、城乡社区工作者和各条战线参与应急防控任务的工作人员闻令而动、迎难而上，广大人民群众团结一心、顽强奋战，全省疫情防控取得了阶段性效果。</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一是</w:t>
      </w:r>
      <w:r>
        <w:rPr>
          <w:rFonts w:asciiTheme="minorEastAsia" w:hAnsiTheme="minorEastAsia" w:cstheme="minorEastAsia" w:hint="eastAsia"/>
          <w:b/>
          <w:bCs/>
          <w:sz w:val="28"/>
          <w:szCs w:val="28"/>
        </w:rPr>
        <w:t>防控网络更加严密。</w:t>
      </w:r>
      <w:r>
        <w:rPr>
          <w:rFonts w:asciiTheme="minorEastAsia" w:hAnsiTheme="minorEastAsia" w:cstheme="minorEastAsia" w:hint="eastAsia"/>
          <w:sz w:val="28"/>
          <w:szCs w:val="28"/>
        </w:rPr>
        <w:t>各地积极运用大数据等技术手段，组织开展多轮拉网式地毯式入户排查，全面做好重点人群的管控、观察、隔离，严控人员聚集，行政村设置卡点检查，城市小区实行封闭管理，交通干线和各类场站全面布控，疫情防控知识宣传深入人心，群防群控、联防联控的防线越织越牢。截至2月12日24时，全省累计报告病例818例，其中确诊病例451例、疑似病例367例，确诊病例发病率为0.54/10万、低于全国(不含湖北和港澳台)0.87/10万的平均水平。</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二是</w:t>
      </w:r>
      <w:r>
        <w:rPr>
          <w:rFonts w:asciiTheme="minorEastAsia" w:hAnsiTheme="minorEastAsia" w:cstheme="minorEastAsia" w:hint="eastAsia"/>
          <w:b/>
          <w:bCs/>
          <w:sz w:val="28"/>
          <w:szCs w:val="28"/>
        </w:rPr>
        <w:t>医疗救治更加精准。</w:t>
      </w:r>
      <w:r>
        <w:rPr>
          <w:rFonts w:asciiTheme="minorEastAsia" w:hAnsiTheme="minorEastAsia" w:cstheme="minorEastAsia" w:hint="eastAsia"/>
          <w:sz w:val="28"/>
          <w:szCs w:val="28"/>
        </w:rPr>
        <w:t>全省落实定点医院208家、后备定点医院或场所54家，所有确诊和疑似病例全部集中在定点医院救治，专家团队对重症和危重症患者开展远程会诊，实行“一人一案”精准救治，目前已累计治愈出院93例、死亡1例，治愈率全国靠前、病亡率较低。</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三是</w:t>
      </w:r>
      <w:r>
        <w:rPr>
          <w:rFonts w:asciiTheme="minorEastAsia" w:hAnsiTheme="minorEastAsia" w:cstheme="minorEastAsia" w:hint="eastAsia"/>
          <w:b/>
          <w:bCs/>
          <w:sz w:val="28"/>
          <w:szCs w:val="28"/>
        </w:rPr>
        <w:t>复工复产更加有序。</w:t>
      </w:r>
      <w:r>
        <w:rPr>
          <w:rFonts w:asciiTheme="minorEastAsia" w:hAnsiTheme="minorEastAsia" w:cstheme="minorEastAsia" w:hint="eastAsia"/>
          <w:sz w:val="28"/>
          <w:szCs w:val="28"/>
        </w:rPr>
        <w:t>全省医用品生产企业开足马力加大生产，省内口罩、防护服、手持式红外测温仪日产量分别是复产初期的2.4倍、16.4倍、4.8倍，同步协调企业驻国外分支机构、国际友城、海</w:t>
      </w:r>
      <w:r>
        <w:rPr>
          <w:rFonts w:asciiTheme="minorEastAsia" w:hAnsiTheme="minorEastAsia" w:cstheme="minorEastAsia" w:hint="eastAsia"/>
          <w:sz w:val="28"/>
          <w:szCs w:val="28"/>
        </w:rPr>
        <w:lastRenderedPageBreak/>
        <w:t>外侨界团体等加大采购和捐赠力度，一定程度缓解了防护物资短缺难题。粮食、肉类、蔬菜等生活必需品供应充足，价格基本稳定。安全有序推动企业复产复工，截至2月12日，全省开工规模以上工业企业达4606户、复工率达31.6%。根据国网四川电力公司基于企业用电量的分析统计，至2月11日，企业总复工用户64439户、复工率56.9%，其中，大工业复工率30.59%、一般工商业复工率62.41%。</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四是</w:t>
      </w:r>
      <w:r>
        <w:rPr>
          <w:rFonts w:asciiTheme="minorEastAsia" w:hAnsiTheme="minorEastAsia" w:cstheme="minorEastAsia" w:hint="eastAsia"/>
          <w:b/>
          <w:bCs/>
          <w:sz w:val="28"/>
          <w:szCs w:val="28"/>
        </w:rPr>
        <w:t>关怀举措更加细致。</w:t>
      </w:r>
      <w:r>
        <w:rPr>
          <w:rFonts w:asciiTheme="minorEastAsia" w:hAnsiTheme="minorEastAsia" w:cstheme="minorEastAsia" w:hint="eastAsia"/>
          <w:sz w:val="28"/>
          <w:szCs w:val="28"/>
        </w:rPr>
        <w:t>针对中小企业受疫情影响生产经营困难，及时出台13条支持政策措施；针对农民工外出务工需求，组织为他们就近进行体检并出具健康证明，开展“春风行动”点对点解决出行难题；针对一线医护人员加大关心关爱力度，切实保障医务用品供给，解决子女入园入学等后顾之忧。我们还累计派出8批共1203名医疗队员驰援武汉，很多企业和个人自发向湖北捐款捐物，一大批医疗物资、生活物资运抵湖北，为全国防控大局作出四川应有贡献。</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在此，我代表省委、省政府，向全省广大党员干部特别是各个行业各条战线奋战在疫情防控一线的同志们致以亲切慰问和崇高敬意!</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这段时间，国务院联防联控机制赴我省工作指导组全体同志，不辞辛劳深入基层一线调查研究，积极帮助我们加强与国家有关部委的协调沟通，对我省防控工作给予了有力指导。在此，向指导组的同志们表示感谢!</w:t>
      </w:r>
    </w:p>
    <w:p w:rsidR="000F7BFC" w:rsidRDefault="000F7BFC" w:rsidP="000F7BFC">
      <w:pPr>
        <w:widowControl/>
        <w:spacing w:beforeLines="100" w:before="312"/>
        <w:ind w:firstLineChars="200" w:firstLine="560"/>
        <w:jc w:val="left"/>
        <w:rPr>
          <w:rFonts w:asciiTheme="minorEastAsia" w:hAnsiTheme="minorEastAsia" w:cstheme="minorEastAsia"/>
          <w:b/>
          <w:bCs/>
          <w:sz w:val="28"/>
          <w:szCs w:val="28"/>
        </w:rPr>
      </w:pPr>
      <w:r>
        <w:rPr>
          <w:rFonts w:asciiTheme="minorEastAsia" w:hAnsiTheme="minorEastAsia" w:cstheme="minorEastAsia" w:hint="eastAsia"/>
          <w:sz w:val="28"/>
          <w:szCs w:val="28"/>
        </w:rPr>
        <w:lastRenderedPageBreak/>
        <w:t>第二，</w:t>
      </w:r>
      <w:r>
        <w:rPr>
          <w:rFonts w:asciiTheme="minorEastAsia" w:hAnsiTheme="minorEastAsia" w:cstheme="minorEastAsia" w:hint="eastAsia"/>
          <w:b/>
          <w:bCs/>
          <w:sz w:val="28"/>
          <w:szCs w:val="28"/>
        </w:rPr>
        <w:t>疫情防控工作到了最吃劲的关键阶段，必须一以贯之、毫不放松抓下去</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当前，全省疫情形势出现了积极变化，但形势仍然严峻复杂，呈现一些新情况新特点。</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一是</w:t>
      </w:r>
      <w:r>
        <w:rPr>
          <w:rFonts w:asciiTheme="minorEastAsia" w:hAnsiTheme="minorEastAsia" w:cstheme="minorEastAsia" w:hint="eastAsia"/>
          <w:b/>
          <w:bCs/>
          <w:sz w:val="28"/>
          <w:szCs w:val="28"/>
        </w:rPr>
        <w:t>以湖北疫区输入性病例为主的第一代传播接近尾声，本地感染病例上升、呈现一定范围的扩散趋势。</w:t>
      </w:r>
      <w:r>
        <w:rPr>
          <w:rFonts w:asciiTheme="minorEastAsia" w:hAnsiTheme="minorEastAsia" w:cstheme="minorEastAsia" w:hint="eastAsia"/>
          <w:sz w:val="28"/>
          <w:szCs w:val="28"/>
        </w:rPr>
        <w:t>2月4日以来，全省每日确诊病例在12至23例区间，相较1月30日的最高点36例下降明显，新增病例已由输入性病例为主向本地感染病例为主转变，出现了不少二代、三代及传染源不明病例，在输入性病例中来自湖北以外的全国其他地区病例逐渐增加。全省疫情已经蔓延至21个市(州)125个县(市、区)，多地出现家庭性感染、社区聚集性疫情现象，个别地方出现社区暴发。</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二是</w:t>
      </w:r>
      <w:r>
        <w:rPr>
          <w:rFonts w:asciiTheme="minorEastAsia" w:hAnsiTheme="minorEastAsia" w:cstheme="minorEastAsia" w:hint="eastAsia"/>
          <w:b/>
          <w:bCs/>
          <w:sz w:val="28"/>
          <w:szCs w:val="28"/>
        </w:rPr>
        <w:t>返程复工带来人员流动大量增加，抓防控和促复工面临双重压力。</w:t>
      </w:r>
      <w:r>
        <w:rPr>
          <w:rFonts w:asciiTheme="minorEastAsia" w:hAnsiTheme="minorEastAsia" w:cstheme="minorEastAsia" w:hint="eastAsia"/>
          <w:sz w:val="28"/>
          <w:szCs w:val="28"/>
        </w:rPr>
        <w:t>目前疫情比较集中的主要还是成都等人口众多、流动性大的城市，以及外出务工返乡人员比较多的地区。随着节后返程复工潮的到来，人口流动和社会活动将会进一步增多，人员流入地的防控风险加大。我们既要严防死守切断病毒传播路径，又要复工复产维持社会正常运转，必须找准其中的结合点、平衡点，防止顾此失彼、进退失据。</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三是</w:t>
      </w:r>
      <w:r>
        <w:rPr>
          <w:rFonts w:asciiTheme="minorEastAsia" w:hAnsiTheme="minorEastAsia" w:cstheme="minorEastAsia" w:hint="eastAsia"/>
          <w:b/>
          <w:bCs/>
          <w:sz w:val="28"/>
          <w:szCs w:val="28"/>
        </w:rPr>
        <w:t>随着疫情的发展变化，防控工作一些突出短板和薄弱环节逐步显现。</w:t>
      </w:r>
      <w:r>
        <w:rPr>
          <w:rFonts w:asciiTheme="minorEastAsia" w:hAnsiTheme="minorEastAsia" w:cstheme="minorEastAsia" w:hint="eastAsia"/>
          <w:sz w:val="28"/>
          <w:szCs w:val="28"/>
        </w:rPr>
        <w:t>物资保障形势依然严峻，按全省现有产能扣除国家统一外调</w:t>
      </w:r>
      <w:r>
        <w:rPr>
          <w:rFonts w:asciiTheme="minorEastAsia" w:hAnsiTheme="minorEastAsia" w:cstheme="minorEastAsia" w:hint="eastAsia"/>
          <w:sz w:val="28"/>
          <w:szCs w:val="28"/>
        </w:rPr>
        <w:lastRenderedPageBreak/>
        <w:t>部分，实际可用防护物资增加远不能满足防控需要，尤其救治一线医护人员与防控一线工作人员防护物资均处于紧平衡状态，社会面和企业复工防护用品缺口较大。一些地方在疫情监测报告、公共场所防控、社区防控、家庭防控、寺庙管理等方面存在不精细不到位的现象。</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根据专家研判，未来疫情发展可能有3种走向：一是流行高峰持续一段时间，新发病例持续下降或拖尾一段时间后结束疫情， 这种情况可能性较大；二是新冠病毒将像SARS病毒一样，在较短时间内消失，这种情况有可能发生；三是疫情进一步发展蔓延，这种情况概率较小。我们要坚定信心、保持斗志，朝最好方向努力，作最坏情况准备，确保防控措施力度不减，同时统筹抓好经济社会发展各方面工作，奋力夺取疫情防控和实现经济社会发展目标双胜利。</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第三，</w:t>
      </w:r>
      <w:r>
        <w:rPr>
          <w:rFonts w:asciiTheme="minorEastAsia" w:hAnsiTheme="minorEastAsia" w:cstheme="minorEastAsia" w:hint="eastAsia"/>
          <w:b/>
          <w:bCs/>
          <w:sz w:val="28"/>
          <w:szCs w:val="28"/>
        </w:rPr>
        <w:t>始终坚持问题导向，分区分类扎实做好疫情防控各项工作</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要继续落实联防联控、医疗救治、物资保障、关心关怀、舆论宣传、力量组织“六个到位”的要求，进一步补短板、强弱项、堵漏洞，科学精准防控，确保疫情防控各项措施落到实处、见到实效。</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一要</w:t>
      </w:r>
      <w:r>
        <w:rPr>
          <w:rFonts w:asciiTheme="minorEastAsia" w:hAnsiTheme="minorEastAsia" w:cstheme="minorEastAsia" w:hint="eastAsia"/>
          <w:b/>
          <w:bCs/>
          <w:sz w:val="28"/>
          <w:szCs w:val="28"/>
        </w:rPr>
        <w:t>继续抓好联防联控。</w:t>
      </w:r>
      <w:r>
        <w:rPr>
          <w:rFonts w:asciiTheme="minorEastAsia" w:hAnsiTheme="minorEastAsia" w:cstheme="minorEastAsia" w:hint="eastAsia"/>
          <w:sz w:val="28"/>
          <w:szCs w:val="28"/>
        </w:rPr>
        <w:t>现在各行各业逐渐复工、店铺相继营业、人员陆续返岗，要认真研判、主动应对这一由“静”转“动”带来的新变化，严格落实早发现、早报告、早隔离、早治疗措施，把减存量、控增量、防变量作为重中之重，织密防控网络。要认真落实中央关于“非疫情防控重点地区要以实行分区分级精准防控为抓手，统筹疫情</w:t>
      </w:r>
      <w:r>
        <w:rPr>
          <w:rFonts w:asciiTheme="minorEastAsia" w:hAnsiTheme="minorEastAsia" w:cstheme="minorEastAsia" w:hint="eastAsia"/>
          <w:sz w:val="28"/>
          <w:szCs w:val="28"/>
        </w:rPr>
        <w:lastRenderedPageBreak/>
        <w:t>防控与经济社会秩序恢复”的要求，以县域为单元，确定不同县风险等级，分区分级制定差异化防控策略，实事求是做好防控工作。</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城市社区防控要进一步加强网格化管理。社区是疫情联防联控的第一线，把这道防线守住，就能有效切断疫情扩散蔓延的渠道。总体看，各地社区防控工作是有力有效的，但仍存在摸排不到位、措施不到位等问题，特别是家庭聚集性疫情比较突出。要进一步把防控力量向社区下沉，动态排查、严防死守，切实落到人、守住门、隔离好。落到人，就是要聚焦“三个群体”(有疫情较重地居住史或旅行史、与疫情较重地人员有密切接触史、与确诊和疑似病人有接触)、外来返程复工人员和民宿、网约房、小产权房、城乡结合部等薄弱环节，继续开展全覆盖、无死角摸排，充分运用大数据等技术手段，全面掌握在社区工作、生活的人员信息，一旦出现情况及时发现、及时上报、及时采取措施。守住门，就是要发挥社区干部、物业管理和志愿者的作用，牢牢守住小区、楼道、家庭三道门，保证隔离人员不外出，避免小区内串门聚集、外来人员来访，最大限度阻断疫情传播。隔离好，就是要针对居家隔离和医学观察人员，落实好《居家隔离医学观察感染防控指引</w:t>
      </w:r>
      <w:r>
        <w:rPr>
          <w:rFonts w:asciiTheme="minorEastAsia" w:hAnsiTheme="minorEastAsia" w:cstheme="minorEastAsia" w:hint="eastAsia"/>
          <w:sz w:val="28"/>
          <w:szCs w:val="28"/>
        </w:rPr>
        <w:tab/>
        <w:t>(试行)》，广泛宣传居家隔离的各种防护要求和措施，尽最大努力防止在家隔离人员与其他家庭成员隔而不离、交叉感染。当然，防控措施严了，便民服务举措也要跟得上。要借鉴一些地方的好经验好做法，比如采取微信支付方式提供“无接触”购物服务、开展家庭健身和心理疏导，以及其他人性化管理服务等，以满足群众日常生活需求，减缓他们的身心压力，取得更多理解、支持和配合。</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lastRenderedPageBreak/>
        <w:t>农村地区防控要进一步提升能力、强化服务。我省农村疫情防控抓得比较早，效果也是明显的，截至2月12日24时全省报告农村居民确诊病例134例、占全省确诊总数的29.7%。农村居民防控意识相对较弱，稍有松懈，扎堆聚会、走亲串友、打牌聚餐等现象就会抬头。要加强对农村公共场所、乡镇集贸市场、聚居点等重点场所消毒杀菌，加大对禁止群体性聚集规定、疫病传播途径、疫病危害性的宣传力度，引导群众不聚集、勤洗手，自觉抵制违反疫情防控规定的行为。对个别地区出现的禽流感疫情也要高度重视、妥善处置，扑灭在萌芽状态。</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企业、党政机关事业单位、学校重点要进一步落实主体责任。企业防控措施不到位，就不能复工。要做好应急预案，生产作业现场、员工通勤出行、用餐住宿保障等方面都要考虑周全，严格执行员工健康定期监测，加强卫生管理和公用设施消毒。非日常生产生活必需、但人员流动性大且高度密集的封闭性场所，如影剧院、博物馆、麻将馆等，在不能做到确保安全以前，暂不急于恢复营业。行业主管部门要加强分类指导和督导检查，既要严格检查防护措施是否到位，又要积极主动帮助企业解决防护物资短缺等实际困难，做到安全有序复工。党政机关事业单位要继续落实好已有防控部署，学校开学要十分审慎、依据疫情发展趋势确定，不能出现任何闪失。</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交通运输要进一步严防控和保畅通“两手抓”。截至2月12日，全省在交通运输场所共设置卫生检疫查验点2227个，累计筛查移送就医1425人，发挥了重要作用。要加大重点场所和交通工具的消毒、</w:t>
      </w:r>
      <w:r>
        <w:rPr>
          <w:rFonts w:asciiTheme="minorEastAsia" w:hAnsiTheme="minorEastAsia" w:cstheme="minorEastAsia" w:hint="eastAsia"/>
          <w:sz w:val="28"/>
          <w:szCs w:val="28"/>
        </w:rPr>
        <w:lastRenderedPageBreak/>
        <w:t>通风和清洁频次，切实做好道路运输与管理一线人员防护，科学调配公路、铁路、航空等运力，统筹做好错峰出行，加强交通疏导，对阻断交通、物流等方面问题发现一起解决一起。要分类逐步恢复城际客运、城市公共交通、出租车等道路运输服务，满足公众出行、医护人员通勤、疫情防控和生产生活物资正常运输需要。要认真实施好“春风行动”，对农民工返工、学生返校等具有一定数量规模、流向相同的人群，创造条件“点对点”集中运送直达目的地。</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重点地区要进一步细化防控举措。对成都和南充、达州、广安、内江、甘孜等重点市(州)要持续加强指导支持，坚决防止社区暴发和局部流行。近日，甘孜州确诊病例已达37例，疑似病例还有17例，主要集中在道孚县。在地广人稀的高原藏区形成疫情局部蔓延，值得高度警惕。造成这种情况，直接原因是一名外出被感染的寺庙僧人返回后多次参加聚集性宗教活动，这说明防控措施没有落实到位。省民族宗教委已下发通知，严令禁止在疫情期间开展各类聚集性宗教活动和其他群众聚集性活动，违者坚决依法处理并严肃问责。要举一反三，采取针对性举措，依法强化人员管控。要加强其他边远地区、民族地区疫情防控工作，确保不留死角、盲区。</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二要</w:t>
      </w:r>
      <w:r>
        <w:rPr>
          <w:rFonts w:asciiTheme="minorEastAsia" w:hAnsiTheme="minorEastAsia" w:cstheme="minorEastAsia" w:hint="eastAsia"/>
          <w:b/>
          <w:bCs/>
          <w:sz w:val="28"/>
          <w:szCs w:val="28"/>
        </w:rPr>
        <w:t>继续抓好医疗救治。</w:t>
      </w:r>
      <w:r>
        <w:rPr>
          <w:rFonts w:asciiTheme="minorEastAsia" w:hAnsiTheme="minorEastAsia" w:cstheme="minorEastAsia" w:hint="eastAsia"/>
          <w:sz w:val="28"/>
          <w:szCs w:val="28"/>
        </w:rPr>
        <w:t>前期集中收治、专家会诊、中西医结合的方式是有效的，要继续坚持和完善。同时要看到，我省公共卫生防疫资源和危重症患者救治医疗资源不足，全省定点医院仅有负压病房72间、床位数125张，部分定点医院ICU硬件不达标， 部分市县医</w:t>
      </w:r>
      <w:r>
        <w:rPr>
          <w:rFonts w:asciiTheme="minorEastAsia" w:hAnsiTheme="minorEastAsia" w:cstheme="minorEastAsia" w:hint="eastAsia"/>
          <w:sz w:val="28"/>
          <w:szCs w:val="28"/>
        </w:rPr>
        <w:lastRenderedPageBreak/>
        <w:t>疗救治能力水平也不高。要严格落实“集中患者、集中专家、集中资源、集中救治”原则，进一步改善医疗救治条件，通过专家团队远程会诊指导等形式，提高患者特别是重症患者救治水平，加大在病毒溯源、对症药物、疫苗研制等方面的科研攻关力度，及时总结推广行之有效的诊疗方案，努力提高收治率和治愈率、降低感染率和病亡率。严格落实首诊负责制，认真执行分诊导诊，对确诊患者、疑似患者、发热患者、密切接触者四类人员实行分类收治和隔离留观管理，坚决做到应收尽收、应治尽治。要加强医院感染防控，优先保障其医护用</w:t>
      </w:r>
    </w:p>
    <w:p w:rsidR="000F7BFC" w:rsidRDefault="000F7BFC" w:rsidP="000F7BFC">
      <w:pPr>
        <w:widowControl/>
        <w:spacing w:beforeLines="100" w:before="312"/>
        <w:jc w:val="left"/>
        <w:rPr>
          <w:rFonts w:asciiTheme="minorEastAsia" w:hAnsiTheme="minorEastAsia" w:cstheme="minorEastAsia"/>
          <w:sz w:val="28"/>
          <w:szCs w:val="28"/>
        </w:rPr>
      </w:pPr>
      <w:r>
        <w:rPr>
          <w:rFonts w:asciiTheme="minorEastAsia" w:hAnsiTheme="minorEastAsia" w:cstheme="minorEastAsia" w:hint="eastAsia"/>
          <w:sz w:val="28"/>
          <w:szCs w:val="28"/>
        </w:rPr>
        <w:t>品供应，强化医务人员个人防护，特别要对援鄂医疗队给予更多关心和支持，增派院感专业力量和后勤团队，加大驻地安全防控，避免出现非战斗损失。</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三要</w:t>
      </w:r>
      <w:r>
        <w:rPr>
          <w:rFonts w:asciiTheme="minorEastAsia" w:hAnsiTheme="minorEastAsia" w:cstheme="minorEastAsia" w:hint="eastAsia"/>
          <w:b/>
          <w:bCs/>
          <w:sz w:val="28"/>
          <w:szCs w:val="28"/>
        </w:rPr>
        <w:t>继续抓好防疫物资保障。</w:t>
      </w:r>
      <w:r>
        <w:rPr>
          <w:rFonts w:asciiTheme="minorEastAsia" w:hAnsiTheme="minorEastAsia" w:cstheme="minorEastAsia" w:hint="eastAsia"/>
          <w:sz w:val="28"/>
          <w:szCs w:val="28"/>
        </w:rPr>
        <w:t xml:space="preserve"> 目前，全省口罩企业达31户、日产量93万只，其他防护物资供应能力也在逐步增强，但离实际需求还有较大差距。要进一步加快医疗防护物资特别是医用防护服、N95口罩、普通医用口罩生产和采购，加强有限资源统筹调度，千方百计保障防疫一线需要，科学引导公众合理使用防护用品，减少不必要的浪费。重点要放在增加本省防护用品产能上，鼓励有条件的企业扩大产能或转产，尽最大努力满足防控需求。要积极组织粮油、肉类、果蔬等生活必需品生产供应，做好物资调配、运输储备和产销衔接，逐步把菜市场、便利店都开起来，推行线上订单、线下配送业务，更好满足群众生活需要。近日，有关猪肉价格上涨、质量问题的投诉举报</w:t>
      </w:r>
      <w:r>
        <w:rPr>
          <w:rFonts w:asciiTheme="minorEastAsia" w:hAnsiTheme="minorEastAsia" w:cstheme="minorEastAsia" w:hint="eastAsia"/>
          <w:sz w:val="28"/>
          <w:szCs w:val="28"/>
        </w:rPr>
        <w:lastRenderedPageBreak/>
        <w:t>增多，要加大市场调度和监管力度，严厉打击假冒伪劣、囤积居奇、哄抬物价等扰乱市场秩序行为，确保市场总体平稳。</w:t>
      </w:r>
    </w:p>
    <w:p w:rsidR="000F7BFC" w:rsidRDefault="000F7BFC" w:rsidP="000F7BFC">
      <w:pPr>
        <w:widowControl/>
        <w:spacing w:beforeLines="100" w:before="312"/>
        <w:ind w:firstLineChars="200" w:firstLine="560"/>
        <w:jc w:val="left"/>
        <w:rPr>
          <w:rFonts w:asciiTheme="minorEastAsia" w:hAnsiTheme="minorEastAsia" w:cstheme="minorEastAsia"/>
          <w:b/>
          <w:bCs/>
          <w:sz w:val="28"/>
          <w:szCs w:val="28"/>
        </w:rPr>
      </w:pPr>
      <w:r>
        <w:rPr>
          <w:rFonts w:asciiTheme="minorEastAsia" w:hAnsiTheme="minorEastAsia" w:cstheme="minorEastAsia" w:hint="eastAsia"/>
          <w:sz w:val="28"/>
          <w:szCs w:val="28"/>
        </w:rPr>
        <w:t>第四，</w:t>
      </w:r>
      <w:r>
        <w:rPr>
          <w:rFonts w:asciiTheme="minorEastAsia" w:hAnsiTheme="minorEastAsia" w:cstheme="minorEastAsia" w:hint="eastAsia"/>
          <w:b/>
          <w:bCs/>
          <w:sz w:val="28"/>
          <w:szCs w:val="28"/>
        </w:rPr>
        <w:t>树牢底线思维、加强工作统筹，努力恢复正常经济社会秩序</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疫情来势汹汹，经济发展受到一定影响不可避免。我们面对的不仅是一场抗击重大疫情的斗争，也是一场稳经济稳民生稳社会的战役。尽快恢复经济社会发展秩序，才能为抗击疫情提供更有力的物资保障，最大程度降低疫情对国民经济、市场主体和群众就业收入及日常生活的影响。就服务业来看，四川是文化旅游大省，餐饮业发达，劳动密集型企业较多，短期内受冲击最大的是服务业和消费，但也催生了一些新的增长点，消费向线上转型，新技术应用和新消费方式产生必将促进服务业创新和新业态的萌发。工业方面，目前企业复工复产主要障碍是用工难、防护设施不足、现金流吃紧、供应链不畅、客流量骤减、原材料紧缺等问题，特别是许多中小企业抵御风险能力较弱、受影响较大。农业生产受疫情影响相对较小，但如果延误了春耕播种，将对全年粮食等农作物产量造成难以挽回的影响。此外，受疫情影响投资放缓，海外订单延滞交付抑制出口贸易，财政收支更趋紧张，等等，短期内会拖缓经济增长。</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总体来看，疫情冲击只是暂时的。这次影响也许会大于非典疫情，但我国国力已今非昔比，经济回旋余地更大，经济长期向好的基本面没有变。要认真贯彻习近平总书记关于切实维护正常经济社会秩序的</w:t>
      </w:r>
      <w:r>
        <w:rPr>
          <w:rFonts w:asciiTheme="minorEastAsia" w:hAnsiTheme="minorEastAsia" w:cstheme="minorEastAsia" w:hint="eastAsia"/>
          <w:sz w:val="28"/>
          <w:szCs w:val="28"/>
        </w:rPr>
        <w:lastRenderedPageBreak/>
        <w:t>重要指示，落实好国务院联防联控机制下发的有序做好企业复工复产工作《通知》要求，在抓好疫情防控的同时，聚焦全年目标任务，统筹推进改革发展稳定各项工作。要密切监测经济运行情况，扎实抓好“六稳”工作，加强经济运行调度，高度关注就业问题，好脱贫攻坚、就业促进、社会保障、物价稳控等重点工作，统筹推进稳增长、促改革、调结构、惠民生、防风险、保稳定，努力完成今年经济社会发展各项目标任务。</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当务之急是要创造条件积极支持企业复工复产。各地可以对企业做好疫情防控工作提出具体要求并督促落实，但不得用审批等方式阻碍企业复工，优先抓好疫情防控物资生产和涉及民生需求的行业恢复生产，推动国家和省上各项财税、金融等支持政策落地落实，成立人员组织和生产保供工作组，实行“一厂一组”专班上门服务，开辟绿色通道，协调解决生产要素问题，将企业所需关键原辅料、重要生产设备和零部件、生活必需品等纳入应急运输保障范围，出台阶段性、有针对性的减税降费措施，帮助企业渡过难关。企业复工复产，用工保障是重要因素。目前，由于全国各地都在实施严格的管控措施，致使很多省外务工人员进不来、省内务工人员出不去。当前要采取有效措施抓紧解决企业在省内的用工需求问题，积极为务工人员在省内返岗就业创造条件。省里即将下发关于做好外出人员申报健康证明服务的《通知》，实行外出人员申报健康证明临时措施，先让省内务工人员能够流动起来尽快上岗。我省是农民工大省，省内转移就业农民工1400万左右，省外就业1100万，先把省内这1400万务工人员流动</w:t>
      </w:r>
      <w:r>
        <w:rPr>
          <w:rFonts w:asciiTheme="minorEastAsia" w:hAnsiTheme="minorEastAsia" w:cstheme="minorEastAsia" w:hint="eastAsia"/>
          <w:sz w:val="28"/>
          <w:szCs w:val="28"/>
        </w:rPr>
        <w:lastRenderedPageBreak/>
        <w:t>起来、让他们能尽快返岗，对于促进企业复工复产和保障就业，意义重大。出省务工人员返岗复工问题，我们正在与广东、浙江等用工大省抓紧对接，通过统一的网络平台，实现健康检测互认，积极组织“点对点”交通保障服务，尽快打通渠道。各地、各部门要认真落实《通知》要求，加强组织领导，深入细致做好工作，将所有在川居住14天以上、且接受当地村(社区)管理的人员，有序组织到基层医疗卫生机构接受健康检查，对合格者出具相关证明，并通过大数据系统，以扫码方式实现信息互认共享。要明确流出地、流入地责任，各地要服从全省统一部署安排，不得各行其是、画地为牢。</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要扎实推进新开工项目和在建项目，聚焦重点领域，调动民间投资积极性。加快推进重点项目复工，积极筹备一批具备条件的新项目开工建设，努力形成更多投资实物量。负责联系重大工程和重点项目的各级领导同志要深入一线，切实帮助解决影响项目建设的实际问题，不能坐而论道。省里将根据疫情发展情况适时组织一批新项目开工建设，各地也要把这件事抓起来，不可贻误时机。要切实抓好春耕生产，抓紧组织好种子、化肥、饲料等农资供应，落实好春管春种措施，夯实农业生产基础。要研究解决当前农产品买难卖难问题，畅通各类网络销售及配送渠道，既有效减少农民群众损失，又让广大市民在家享受到新鲜、实惠、安全的农产品。</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疫情防控的特殊时期，要保持人心安定、社会稳定。防控越是吃劲的时候，越要坚持依法防控。对偏颇和极端做法要及时纠正，不搞</w:t>
      </w:r>
      <w:r>
        <w:rPr>
          <w:rFonts w:asciiTheme="minorEastAsia" w:hAnsiTheme="minorEastAsia" w:cstheme="minorEastAsia" w:hint="eastAsia"/>
          <w:sz w:val="28"/>
          <w:szCs w:val="28"/>
        </w:rPr>
        <w:lastRenderedPageBreak/>
        <w:t>简单化一关了之、一停了之、一封了之，尽可能减少疫情防控对群众生产生活的影响。2月10日，省人大常委会公布了《关于依法做好当前新型冠状病毒肺炎疫情防控工作的决定》，对依法科学有序做好疫情防控工作，提高依法防控、依法治理能力，明确了19条规定。要运用法治思维和法治方式推进各项防控工作，严格执行疫情防控和应急处置各项法律法规，依法实施防控措施。要继续加大治安管理力度，严厉打击抗拒疫情防控、伤害医务人员、干扰医疗救治秩序、造谣传谣等违法犯罪行为，保障社会安定有序。要深入排查化解各类风险隐患，及早妥善处理疫情防控工作中出现的各类矛盾问题，严防发生个人极端暴力事件和群体性事件。要深入宣传习近平总书记重要指示精神，宣传党中央、国务院的决策部署和制度优势，宣传一线参战人员的先进事迹和各地经验做法，及时公开发布信息，积极回应群众关切，加强网络舆情管控，确保正能量更加充沛，为打赢疫情防控阻击战营造良好舆论氛围。</w:t>
      </w:r>
    </w:p>
    <w:p w:rsidR="000F7BFC" w:rsidRDefault="000F7BFC" w:rsidP="000F7BFC">
      <w:pPr>
        <w:widowControl/>
        <w:spacing w:beforeLines="100" w:before="312"/>
        <w:ind w:firstLineChars="200"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还要强调的是，</w:t>
      </w:r>
      <w:r>
        <w:rPr>
          <w:rFonts w:asciiTheme="minorEastAsia" w:hAnsiTheme="minorEastAsia" w:cstheme="minorEastAsia" w:hint="eastAsia"/>
          <w:b/>
          <w:bCs/>
          <w:sz w:val="28"/>
          <w:szCs w:val="28"/>
        </w:rPr>
        <w:t>在疫情面前，任何形式主义、官僚主义，都是对人民生命安全和身体健康的不负责任。</w:t>
      </w:r>
      <w:r>
        <w:rPr>
          <w:rFonts w:asciiTheme="minorEastAsia" w:hAnsiTheme="minorEastAsia" w:cstheme="minorEastAsia" w:hint="eastAsia"/>
          <w:sz w:val="28"/>
          <w:szCs w:val="28"/>
        </w:rPr>
        <w:t>我们不以报告病例多少评价各地工作好坏，主要看大家把各项防控举措落实到位没有、落深落细落小没有，决不能瞒报谎报、贻误战机。要以解决实际问题尤其是紧迫问题为工作导向，改进工作方法、精准制定措施，杜绝不必要的会议、督查、表册资料填报和重复性工作，让广大基层干部“轻装上阵”，把更多精力投入到疫情防控第一线。对落实党中央、国务院和省委、</w:t>
      </w:r>
      <w:r>
        <w:rPr>
          <w:rFonts w:asciiTheme="minorEastAsia" w:hAnsiTheme="minorEastAsia" w:cstheme="minorEastAsia" w:hint="eastAsia"/>
          <w:sz w:val="28"/>
          <w:szCs w:val="28"/>
        </w:rPr>
        <w:lastRenderedPageBreak/>
        <w:t>省政府决策部署不力，以及在疫情防控工作中不敢担当、作风飘浮、推诿扯皮、失职渎职的，要依纪依法严肃查处。</w:t>
      </w:r>
    </w:p>
    <w:p w:rsidR="002C21BA" w:rsidRPr="000F7BFC" w:rsidRDefault="002C21BA" w:rsidP="000F7BFC"/>
    <w:sectPr w:rsidR="002C21BA" w:rsidRPr="000F7BF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982" w:rsidRDefault="00F23982" w:rsidP="00AF42B7">
      <w:r>
        <w:separator/>
      </w:r>
    </w:p>
  </w:endnote>
  <w:endnote w:type="continuationSeparator" w:id="0">
    <w:p w:rsidR="00F23982" w:rsidRDefault="00F23982" w:rsidP="00AF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736975"/>
      <w:docPartObj>
        <w:docPartGallery w:val="Page Numbers (Bottom of Page)"/>
        <w:docPartUnique/>
      </w:docPartObj>
    </w:sdtPr>
    <w:sdtContent>
      <w:sdt>
        <w:sdtPr>
          <w:id w:val="-1669238322"/>
          <w:docPartObj>
            <w:docPartGallery w:val="Page Numbers (Top of Page)"/>
            <w:docPartUnique/>
          </w:docPartObj>
        </w:sdtPr>
        <w:sdtContent>
          <w:p w:rsidR="00AF42B7" w:rsidRDefault="00AF42B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0F7BFC">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F7BFC">
              <w:rPr>
                <w:b/>
                <w:bCs/>
                <w:noProof/>
              </w:rPr>
              <w:t>15</w:t>
            </w:r>
            <w:r>
              <w:rPr>
                <w:b/>
                <w:bCs/>
                <w:sz w:val="24"/>
                <w:szCs w:val="24"/>
              </w:rPr>
              <w:fldChar w:fldCharType="end"/>
            </w:r>
          </w:p>
        </w:sdtContent>
      </w:sdt>
    </w:sdtContent>
  </w:sdt>
  <w:p w:rsidR="00AF42B7" w:rsidRDefault="00AF42B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982" w:rsidRDefault="00F23982" w:rsidP="00AF42B7">
      <w:r>
        <w:separator/>
      </w:r>
    </w:p>
  </w:footnote>
  <w:footnote w:type="continuationSeparator" w:id="0">
    <w:p w:rsidR="00F23982" w:rsidRDefault="00F23982" w:rsidP="00AF4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1D1BB"/>
    <w:multiLevelType w:val="singleLevel"/>
    <w:tmpl w:val="F811D1BB"/>
    <w:lvl w:ilvl="0">
      <w:start w:val="1"/>
      <w:numFmt w:val="chineseCounting"/>
      <w:suff w:val="nothing"/>
      <w:lvlText w:val="第%1，"/>
      <w:lvlJc w:val="left"/>
      <w:rPr>
        <w:rFonts w:hint="eastAsia"/>
      </w:rPr>
    </w:lvl>
  </w:abstractNum>
  <w:abstractNum w:abstractNumId="1">
    <w:nsid w:val="105E225C"/>
    <w:multiLevelType w:val="hybridMultilevel"/>
    <w:tmpl w:val="9D2E6FB0"/>
    <w:lvl w:ilvl="0" w:tplc="1FECFE16">
      <w:start w:val="1"/>
      <w:numFmt w:val="decimal"/>
      <w:lvlText w:val="%1."/>
      <w:lvlJc w:val="left"/>
      <w:pPr>
        <w:ind w:left="900" w:hanging="420"/>
      </w:pPr>
      <w:rPr>
        <w:rFonts w:asciiTheme="majorEastAsia" w:eastAsiaTheme="majorEastAsia" w:hAnsiTheme="majorEastAsia"/>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2B7"/>
    <w:rsid w:val="000F7BFC"/>
    <w:rsid w:val="002505E7"/>
    <w:rsid w:val="002C21BA"/>
    <w:rsid w:val="00334600"/>
    <w:rsid w:val="00366163"/>
    <w:rsid w:val="003846F8"/>
    <w:rsid w:val="00390C18"/>
    <w:rsid w:val="003C0567"/>
    <w:rsid w:val="003E04C8"/>
    <w:rsid w:val="0051081E"/>
    <w:rsid w:val="006A6048"/>
    <w:rsid w:val="00760D8F"/>
    <w:rsid w:val="008702A3"/>
    <w:rsid w:val="00A3236F"/>
    <w:rsid w:val="00A703E8"/>
    <w:rsid w:val="00AF42B7"/>
    <w:rsid w:val="00C06691"/>
    <w:rsid w:val="00D34625"/>
    <w:rsid w:val="00D60A85"/>
    <w:rsid w:val="00F23982"/>
    <w:rsid w:val="00FC0DE6"/>
    <w:rsid w:val="00FC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D8F"/>
    <w:pPr>
      <w:widowControl w:val="0"/>
      <w:jc w:val="both"/>
    </w:pPr>
  </w:style>
  <w:style w:type="paragraph" w:styleId="1">
    <w:name w:val="heading 1"/>
    <w:basedOn w:val="a"/>
    <w:next w:val="a"/>
    <w:link w:val="1Char"/>
    <w:uiPriority w:val="9"/>
    <w:qFormat/>
    <w:rsid w:val="00AF42B7"/>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F42B7"/>
    <w:rPr>
      <w:b/>
      <w:kern w:val="44"/>
      <w:sz w:val="44"/>
    </w:rPr>
  </w:style>
  <w:style w:type="paragraph" w:styleId="a3">
    <w:name w:val="header"/>
    <w:basedOn w:val="a"/>
    <w:link w:val="Char"/>
    <w:uiPriority w:val="99"/>
    <w:unhideWhenUsed/>
    <w:rsid w:val="00AF42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42B7"/>
    <w:rPr>
      <w:sz w:val="18"/>
      <w:szCs w:val="18"/>
    </w:rPr>
  </w:style>
  <w:style w:type="paragraph" w:styleId="a4">
    <w:name w:val="footer"/>
    <w:basedOn w:val="a"/>
    <w:link w:val="Char0"/>
    <w:uiPriority w:val="99"/>
    <w:unhideWhenUsed/>
    <w:rsid w:val="00AF42B7"/>
    <w:pPr>
      <w:tabs>
        <w:tab w:val="center" w:pos="4153"/>
        <w:tab w:val="right" w:pos="8306"/>
      </w:tabs>
      <w:snapToGrid w:val="0"/>
      <w:jc w:val="left"/>
    </w:pPr>
    <w:rPr>
      <w:sz w:val="18"/>
      <w:szCs w:val="18"/>
    </w:rPr>
  </w:style>
  <w:style w:type="character" w:customStyle="1" w:styleId="Char0">
    <w:name w:val="页脚 Char"/>
    <w:basedOn w:val="a0"/>
    <w:link w:val="a4"/>
    <w:uiPriority w:val="99"/>
    <w:rsid w:val="00AF42B7"/>
    <w:rPr>
      <w:sz w:val="18"/>
      <w:szCs w:val="18"/>
    </w:rPr>
  </w:style>
  <w:style w:type="paragraph" w:styleId="a5">
    <w:name w:val="List Paragraph"/>
    <w:basedOn w:val="a"/>
    <w:uiPriority w:val="99"/>
    <w:rsid w:val="00A703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1253</Words>
  <Characters>7148</Characters>
  <Application>Microsoft Office Word</Application>
  <DocSecurity>0</DocSecurity>
  <Lines>59</Lines>
  <Paragraphs>16</Paragraphs>
  <ScaleCrop>false</ScaleCrop>
  <Company>Microsoft</Company>
  <LinksUpToDate>false</LinksUpToDate>
  <CharactersWithSpaces>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2020-03-16T11:03:00Z</dcterms:created>
  <dcterms:modified xsi:type="dcterms:W3CDTF">2020-03-16T11:03:00Z</dcterms:modified>
</cp:coreProperties>
</file>