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package/2006/relationships/metadata/thumbnail" Target="docProps/thumbnail.wmf"/>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hAnsi="Times New Roman" w:eastAsia="黑体" w:cs="Times New Roman"/>
          <w:color w:val="000000"/>
          <w:sz w:val="32"/>
          <w:szCs w:val="32"/>
        </w:rPr>
      </w:pPr>
    </w:p>
    <w:p>
      <w:pPr>
        <w:spacing w:line="576" w:lineRule="exact"/>
        <w:rPr>
          <w:rFonts w:ascii="黑体" w:hAnsi="Times New Roman" w:eastAsia="黑体" w:cs="Times New Roman"/>
          <w:color w:val="000000"/>
          <w:sz w:val="32"/>
          <w:szCs w:val="32"/>
        </w:rPr>
      </w:pPr>
    </w:p>
    <w:p>
      <w:pPr>
        <w:spacing w:line="576" w:lineRule="exact"/>
        <w:rPr>
          <w:rFonts w:ascii="黑体" w:hAnsi="Times New Roman" w:eastAsia="黑体" w:cs="Times New Roman"/>
          <w:color w:val="000000"/>
          <w:sz w:val="32"/>
          <w:szCs w:val="32"/>
        </w:rPr>
      </w:pPr>
    </w:p>
    <w:p>
      <w:pPr>
        <w:spacing w:line="576" w:lineRule="exact"/>
        <w:rPr>
          <w:rFonts w:ascii="黑体" w:hAnsi="Times New Roman" w:eastAsia="黑体" w:cs="Times New Roman"/>
          <w:color w:val="000000"/>
          <w:sz w:val="32"/>
          <w:szCs w:val="32"/>
        </w:rPr>
      </w:pPr>
    </w:p>
    <w:p>
      <w:pPr>
        <w:rPr>
          <w:rFonts w:ascii="方正小标宋简体" w:hAnsi="Times New Roman" w:eastAsia="方正小标宋简体" w:cs="Times New Roman"/>
          <w:snapToGrid w:val="0"/>
          <w:color w:val="FF0000"/>
          <w:spacing w:val="-28"/>
          <w:w w:val="50"/>
          <w:sz w:val="120"/>
          <w:szCs w:val="120"/>
        </w:rPr>
      </w:pPr>
      <w:r>
        <w:rPr>
          <w:rFonts w:hint="eastAsia" w:ascii="方正小标宋简体" w:hAnsi="Times New Roman" w:eastAsia="方正小标宋简体" w:cs="Times New Roman"/>
          <w:snapToGrid w:val="0"/>
          <w:color w:val="FF0000"/>
          <w:spacing w:val="-28"/>
          <w:w w:val="50"/>
          <w:sz w:val="120"/>
          <w:szCs w:val="120"/>
        </w:rPr>
        <w:t>中共雅安职业技术学院委员会办公室</w:t>
      </w:r>
    </w:p>
    <w:p>
      <w:pPr>
        <w:spacing w:line="536" w:lineRule="exact"/>
        <w:jc w:val="center"/>
        <w:rPr>
          <w:rFonts w:ascii="仿宋_GB2312" w:hAnsi="Times New Roman" w:eastAsia="仿宋_GB2312" w:cs="Times New Roman"/>
          <w:sz w:val="32"/>
          <w:szCs w:val="32"/>
        </w:rPr>
      </w:pPr>
      <w:r>
        <w:rPr>
          <w:rFonts w:ascii="方正小标宋简体" w:hAnsi="Times New Roman" w:eastAsia="方正小标宋简体" w:cs="Times New Roman"/>
          <w:color w:val="FF0000"/>
          <w:sz w:val="52"/>
          <w:szCs w:val="52"/>
        </w:rPr>
        <mc:AlternateContent>
          <mc:Choice Requires="wpg">
            <w:drawing>
              <wp:inline distT="0" distB="0" distL="114300" distR="114300">
                <wp:extent cx="2555875" cy="116205"/>
                <wp:effectExtent l="0" t="0" r="0" b="0"/>
                <wp:docPr id="3" name="组合 1026"/>
                <wp:cNvGraphicFramePr/>
                <a:graphic xmlns:a="http://schemas.openxmlformats.org/drawingml/2006/main">
                  <a:graphicData uri="http://schemas.microsoft.com/office/word/2010/wordprocessingGroup">
                    <wpg:wgp>
                      <wpg:cNvGrpSpPr/>
                      <wpg:grpSpPr>
                        <a:xfrm>
                          <a:off x="0" y="0"/>
                          <a:ext cx="2555875" cy="116205"/>
                          <a:chOff x="0" y="0"/>
                          <a:chExt cx="0" cy="116202203"/>
                        </a:xfrm>
                      </wpg:grpSpPr>
                      <wps:wsp>
                        <wps:cNvPr id="1" name="矩形 47"/>
                        <wps:cNvSpPr>
                          <a:spLocks noChangeAspect="1"/>
                        </wps:cNvSpPr>
                        <wps:spPr>
                          <a:xfrm>
                            <a:off x="0" y="0"/>
                            <a:ext cx="0" cy="0"/>
                          </a:xfrm>
                          <a:prstGeom prst="rect">
                            <a:avLst/>
                          </a:prstGeom>
                          <a:noFill/>
                          <a:ln>
                            <a:noFill/>
                          </a:ln>
                        </wps:spPr>
                        <wps:bodyPr upright="1"/>
                      </wps:wsp>
                      <wps:wsp>
                        <wps:cNvPr id="2" name="直接连接符 4"/>
                        <wps:cNvCnPr/>
                        <wps:spPr>
                          <a:xfrm>
                            <a:off x="0" y="0"/>
                            <a:ext cx="0" cy="0"/>
                          </a:xfrm>
                          <a:prstGeom prst="line">
                            <a:avLst/>
                          </a:prstGeom>
                          <a:ln w="38100" cap="flat" cmpd="sng">
                            <a:solidFill>
                              <a:srgbClr val="FF0000"/>
                            </a:solidFill>
                            <a:prstDash val="solid"/>
                            <a:headEnd type="none" w="med" len="med"/>
                            <a:tailEnd type="none" w="med" len="med"/>
                          </a:ln>
                        </wps:spPr>
                        <wps:bodyPr upright="1"/>
                      </wps:wsp>
                    </wpg:wgp>
                  </a:graphicData>
                </a:graphic>
              </wp:inline>
            </w:drawing>
          </mc:Choice>
          <mc:Fallback>
            <w:pict>
              <v:group id="组合 1026" o:spid="_x0000_s1026" o:spt="203" style="height:9.15pt;width:201.25pt;" coordsize="0,116202203" o:gfxdata="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BD1G/vVAAAABAEAAA8AAAAAAAAAAQAgAAAAIgAAAGRycy9kb3ducmV2&#10;LnhtbFBLAQIUABQAAAAIAIdO4kBpJQqcqgIAAIgGAAAOAAAAAAAAAAEAIAAAACQBAABkcnMvZTJv&#10;RG9jLnhtbFBLBQYAAAAABgAGAFkBAABABgAAAAA=&#10;">
                <o:lock v:ext="edit" aspectratio="f"/>
                <v:rect id="矩形 47" o:spid="_x0000_s1026" o:spt="1" style="position:absolute;left:0;top:0;height:0;width: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直接连接符 4" o:spid="_x0000_s1026" o:spt="20" style="position:absolute;left:0;top:0;height:0;width:0;" filled="f" stroked="t" coordsize="21600,21600" o:gfxdata="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5pI6/&#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w10:wrap type="none"/>
                <w10:anchorlock/>
              </v:group>
            </w:pict>
          </mc:Fallback>
        </mc:AlternateContent>
      </w:r>
      <w:r>
        <w:rPr>
          <w:rFonts w:ascii="方正小标宋简体" w:hAnsi="Times New Roman" w:eastAsia="方正小标宋简体" w:cs="Times New Roman"/>
          <w:color w:val="FF0000"/>
          <w:sz w:val="52"/>
          <w:szCs w:val="52"/>
        </w:rPr>
        <mc:AlternateContent>
          <mc:Choice Requires="wpg">
            <w:drawing>
              <wp:inline distT="0" distB="0" distL="114300" distR="114300">
                <wp:extent cx="2555875" cy="116205"/>
                <wp:effectExtent l="0" t="0" r="0" b="0"/>
                <wp:docPr id="6" name="组合 50"/>
                <wp:cNvGraphicFramePr/>
                <a:graphic xmlns:a="http://schemas.openxmlformats.org/drawingml/2006/main">
                  <a:graphicData uri="http://schemas.microsoft.com/office/word/2010/wordprocessingGroup">
                    <wpg:wgp>
                      <wpg:cNvGrpSpPr/>
                      <wpg:grpSpPr>
                        <a:xfrm>
                          <a:off x="0" y="0"/>
                          <a:ext cx="2555875" cy="116205"/>
                          <a:chOff x="0" y="0"/>
                          <a:chExt cx="0" cy="116202203"/>
                        </a:xfrm>
                      </wpg:grpSpPr>
                      <wps:wsp>
                        <wps:cNvPr id="4" name="矩形 51"/>
                        <wps:cNvSpPr>
                          <a:spLocks noChangeAspect="1"/>
                        </wps:cNvSpPr>
                        <wps:spPr>
                          <a:xfrm>
                            <a:off x="0" y="0"/>
                            <a:ext cx="0" cy="0"/>
                          </a:xfrm>
                          <a:prstGeom prst="rect">
                            <a:avLst/>
                          </a:prstGeom>
                          <a:noFill/>
                          <a:ln>
                            <a:noFill/>
                          </a:ln>
                        </wps:spPr>
                        <wps:bodyPr upright="1"/>
                      </wps:wsp>
                      <wps:wsp>
                        <wps:cNvPr id="5" name="直接连接符 4"/>
                        <wps:cNvCnPr/>
                        <wps:spPr>
                          <a:xfrm>
                            <a:off x="0" y="0"/>
                            <a:ext cx="0" cy="0"/>
                          </a:xfrm>
                          <a:prstGeom prst="line">
                            <a:avLst/>
                          </a:prstGeom>
                          <a:ln w="38100" cap="flat" cmpd="sng">
                            <a:solidFill>
                              <a:srgbClr val="FF0000"/>
                            </a:solidFill>
                            <a:prstDash val="solid"/>
                            <a:headEnd type="none" w="med" len="med"/>
                            <a:tailEnd type="none" w="med" len="med"/>
                          </a:ln>
                        </wps:spPr>
                        <wps:bodyPr upright="1"/>
                      </wps:wsp>
                    </wpg:wgp>
                  </a:graphicData>
                </a:graphic>
              </wp:inline>
            </w:drawing>
          </mc:Choice>
          <mc:Fallback>
            <w:pict>
              <v:group id="组合 50" o:spid="_x0000_s1026" o:spt="203" style="height:9.15pt;width:201.25pt;" coordsize="0,116202203" o:gfxdata="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BD1G/vVAAAABAEAAA8AAAAAAAAAAQAgAAAAIgAAAGRycy9kb3ducmV2Lnht&#10;bFBLAQIUABQAAAAIAIdO4kCActZWpwIAAIYGAAAOAAAAAAAAAAEAIAAAACQBAABkcnMvZTJvRG9j&#10;LnhtbFBLBQYAAAAABgAGAFkBAAA9BgAAAAA=&#10;">
                <o:lock v:ext="edit" aspectratio="f"/>
                <v:rect id="矩形 51" o:spid="_x0000_s1026" o:spt="1" style="position:absolute;left:0;top:0;height:0;width:0;" filled="f" stroked="f" coordsize="21600,21600"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v:fill on="f" focussize="0,0"/>
                  <v:stroke on="f"/>
                  <v:imagedata o:title=""/>
                  <o:lock v:ext="edit" aspectratio="t"/>
                </v:rect>
                <v:line id="直接连接符 4" o:spid="_x0000_s1026" o:spt="20" style="position:absolute;left:0;top:0;height:0;width:0;" filled="f" stroked="t" coordsize="21600,21600" o:gfxdata="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QPPq/&#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w10:wrap type="none"/>
                <w10:anchorlock/>
              </v:group>
            </w:pict>
          </mc:Fallback>
        </mc:AlternateContent>
      </w:r>
    </w:p>
    <w:p>
      <w:pPr>
        <w:spacing w:line="536"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雅职院委宣〔2021〕12号</w:t>
      </w:r>
    </w:p>
    <w:p>
      <w:pPr>
        <w:spacing w:line="576" w:lineRule="exact"/>
        <w:jc w:val="center"/>
        <w:rPr>
          <w:rFonts w:ascii="方正小标宋简体" w:hAnsi="Times New Roman" w:eastAsia="方正小标宋简体" w:cs="Times New Roman"/>
          <w:color w:val="FF0000"/>
          <w:sz w:val="52"/>
          <w:szCs w:val="52"/>
        </w:rPr>
      </w:pPr>
      <w:r>
        <mc:AlternateContent>
          <mc:Choice Requires="wps">
            <w:drawing>
              <wp:anchor distT="0" distB="0" distL="114300" distR="114300" simplePos="0" relativeHeight="251660288" behindDoc="0" locked="0" layoutInCell="1" allowOverlap="1">
                <wp:simplePos x="0" y="0"/>
                <wp:positionH relativeFrom="character">
                  <wp:posOffset>-2670810</wp:posOffset>
                </wp:positionH>
                <wp:positionV relativeFrom="line">
                  <wp:posOffset>232410</wp:posOffset>
                </wp:positionV>
                <wp:extent cx="2555875" cy="635"/>
                <wp:effectExtent l="0" t="19050" r="15875" b="37465"/>
                <wp:wrapNone/>
                <wp:docPr id="7" name="直线 45"/>
                <wp:cNvGraphicFramePr/>
                <a:graphic xmlns:a="http://schemas.openxmlformats.org/drawingml/2006/main">
                  <a:graphicData uri="http://schemas.microsoft.com/office/word/2010/wordprocessingShape">
                    <wps:wsp>
                      <wps:cNvCnPr/>
                      <wps:spPr>
                        <a:xfrm>
                          <a:off x="0" y="0"/>
                          <a:ext cx="2555875"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45" o:spid="_x0000_s1026" o:spt="20" style="position:absolute;left:0pt;margin-left:-210.3pt;margin-top:18.3pt;height:0.05pt;width:201.25pt;mso-position-horizontal-relative:char;mso-position-vertical-relative:line;z-index:251660288;mso-width-relative:page;mso-height-relative:page;" filled="f" stroked="t" coordsize="21600,21600" o:gfxdata="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xd5HdwAAAAKAQAADwAAAAAAAAABACAAAAAiAAAAZHJzL2Rvd25yZXYueG1sUEsB&#10;AhQAFAAAAAgAh07iQAijzYbxAQAA3wMAAA4AAAAAAAAAAQAgAAAAKwEAAGRycy9lMm9Eb2MueG1s&#10;UEsFBgAAAAAGAAYAWQEAAI4FAAAAAA==&#10;">
                <v:fill on="f" focussize="0,0"/>
                <v:stroke weight="3pt" color="#FF0000" joinstyle="round"/>
                <v:imagedata o:title=""/>
                <o:lock v:ext="edit" aspectratio="f"/>
              </v:line>
            </w:pict>
          </mc:Fallback>
        </mc:AlternateContent>
      </w:r>
      <w:r>
        <w:rPr>
          <w:rFonts w:hint="eastAsia" w:ascii="方正小标宋简体" w:hAnsi="Times New Roman" w:eastAsia="方正小标宋简体" w:cs="Times New Roman"/>
          <w:color w:val="FF0000"/>
          <w:sz w:val="52"/>
          <w:szCs w:val="52"/>
        </w:rPr>
        <w:t>★</w:t>
      </w:r>
      <w:r>
        <mc:AlternateContent>
          <mc:Choice Requires="wps">
            <w:drawing>
              <wp:anchor distT="0" distB="0" distL="114300" distR="114300" simplePos="0" relativeHeight="251661312" behindDoc="0" locked="0" layoutInCell="1" allowOverlap="1">
                <wp:simplePos x="0" y="0"/>
                <wp:positionH relativeFrom="character">
                  <wp:posOffset>46355</wp:posOffset>
                </wp:positionH>
                <wp:positionV relativeFrom="line">
                  <wp:posOffset>213360</wp:posOffset>
                </wp:positionV>
                <wp:extent cx="2555875" cy="635"/>
                <wp:effectExtent l="0" t="19050" r="15875" b="37465"/>
                <wp:wrapNone/>
                <wp:docPr id="8" name="直线 49"/>
                <wp:cNvGraphicFramePr/>
                <a:graphic xmlns:a="http://schemas.openxmlformats.org/drawingml/2006/main">
                  <a:graphicData uri="http://schemas.microsoft.com/office/word/2010/wordprocessingShape">
                    <wps:wsp>
                      <wps:cNvCnPr/>
                      <wps:spPr>
                        <a:xfrm>
                          <a:off x="0" y="0"/>
                          <a:ext cx="2555875"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49" o:spid="_x0000_s1026" o:spt="20" style="position:absolute;left:0pt;margin-left:3.65pt;margin-top:16.8pt;height:0.05pt;width:201.25pt;mso-position-horizontal-relative:char;mso-position-vertical-relative:line;z-index:251661312;mso-width-relative:page;mso-height-relative:page;" filled="f" stroked="t" coordsize="21600,21600" o:gfxdata="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DlUMXaAAAABwEAAA8AAAAAAAAAAQAgAAAAIgAAAGRycy9kb3ducmV2LnhtbFBLAQIUABQA&#10;AAAIAIdO4kDPBms87gEAAN8DAAAOAAAAAAAAAAEAIAAAACkBAABkcnMvZTJvRG9jLnhtbFBLBQYA&#10;AAAABgAGAFkBAACJBQAAAAA=&#10;">
                <v:fill on="f" focussize="0,0"/>
                <v:stroke weight="3pt" color="#FF0000" joinstyle="round"/>
                <v:imagedata o:title=""/>
                <o:lock v:ext="edit" aspectratio="f"/>
              </v:line>
            </w:pict>
          </mc:Fallback>
        </mc:AlternateContent>
      </w:r>
    </w:p>
    <w:p>
      <w:pPr>
        <w:spacing w:line="576" w:lineRule="exact"/>
        <w:rPr>
          <w:rFonts w:ascii="仿宋_GB2312" w:hAnsi="Times New Roman" w:eastAsia="仿宋_GB2312" w:cs="Times New Roman"/>
          <w:color w:val="FF0000"/>
          <w:sz w:val="32"/>
          <w:szCs w:val="32"/>
        </w:rPr>
      </w:pPr>
    </w:p>
    <w:p>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关于召开党委理论学习中心组学习会</w:t>
      </w:r>
    </w:p>
    <w:p>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的通知</w:t>
      </w:r>
    </w:p>
    <w:p>
      <w:pPr>
        <w:spacing w:line="576" w:lineRule="exact"/>
        <w:rPr>
          <w:rFonts w:eastAsia="楷体_GB2312"/>
          <w:sz w:val="32"/>
          <w:szCs w:val="32"/>
        </w:rPr>
      </w:pPr>
    </w:p>
    <w:p>
      <w:pPr>
        <w:spacing w:line="576" w:lineRule="exact"/>
        <w:rPr>
          <w:rFonts w:ascii="仿宋_GB2312" w:hAnsi="仿宋_GB2312" w:eastAsia="仿宋_GB2312" w:cs="仿宋_GB2312"/>
          <w:sz w:val="32"/>
          <w:szCs w:val="32"/>
        </w:rPr>
      </w:pPr>
      <w:r>
        <w:rPr>
          <w:rFonts w:hint="eastAsia" w:ascii="仿宋" w:hAnsi="仿宋" w:eastAsia="仿宋" w:cs="Times New Roman"/>
          <w:sz w:val="32"/>
          <w:szCs w:val="32"/>
        </w:rPr>
        <w:t>党委中心组成员</w:t>
      </w:r>
      <w:r>
        <w:rPr>
          <w:rFonts w:hint="eastAsia" w:ascii="仿宋_GB2312" w:hAnsi="仿宋_GB2312" w:eastAsia="仿宋_GB2312" w:cs="仿宋_GB2312"/>
          <w:sz w:val="32"/>
          <w:szCs w:val="32"/>
        </w:rPr>
        <w:t>：</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根据学院党委工作安排，将举行2021年第7次党委理论学习中心组学</w:t>
      </w:r>
      <w:r>
        <w:rPr>
          <w:rFonts w:hint="eastAsia" w:ascii="仿宋_GB2312" w:hAnsi="仿宋_GB2312" w:eastAsia="仿宋_GB2312" w:cs="仿宋_GB2312"/>
          <w:color w:val="auto"/>
          <w:sz w:val="32"/>
          <w:szCs w:val="32"/>
        </w:rPr>
        <w:t>习会</w:t>
      </w:r>
      <w:r>
        <w:rPr>
          <w:rFonts w:hint="eastAsia" w:ascii="仿宋_GB2312" w:hAnsi="仿宋_GB2312" w:eastAsia="仿宋_GB2312" w:cs="仿宋_GB2312"/>
          <w:color w:val="auto"/>
          <w:sz w:val="32"/>
          <w:szCs w:val="32"/>
          <w:lang w:val="en-US" w:eastAsia="zh-CN"/>
        </w:rPr>
        <w:t>,专题学习党的十八大以来历史</w:t>
      </w:r>
      <w:r>
        <w:rPr>
          <w:rFonts w:hint="eastAsia" w:ascii="仿宋_GB2312" w:hAnsi="仿宋_GB2312" w:eastAsia="仿宋_GB2312" w:cs="仿宋_GB2312"/>
          <w:color w:val="auto"/>
          <w:sz w:val="32"/>
          <w:szCs w:val="32"/>
        </w:rPr>
        <w:t>。现</w:t>
      </w:r>
      <w:r>
        <w:rPr>
          <w:rFonts w:hint="eastAsia" w:ascii="仿宋_GB2312" w:hAnsi="仿宋_GB2312" w:eastAsia="仿宋_GB2312" w:cs="仿宋_GB2312"/>
          <w:sz w:val="32"/>
          <w:szCs w:val="32"/>
        </w:rPr>
        <w:t>将有关事项通知如下。</w:t>
      </w:r>
    </w:p>
    <w:p>
      <w:pPr>
        <w:pStyle w:val="11"/>
        <w:numPr>
          <w:ilvl w:val="0"/>
          <w:numId w:val="1"/>
        </w:numPr>
        <w:spacing w:line="576" w:lineRule="exact"/>
        <w:ind w:firstLineChars="0"/>
        <w:rPr>
          <w:rFonts w:ascii="黑体" w:hAnsi="黑体" w:eastAsia="黑体" w:cs="黑体"/>
          <w:bCs/>
          <w:sz w:val="32"/>
          <w:szCs w:val="32"/>
        </w:rPr>
      </w:pPr>
      <w:r>
        <w:rPr>
          <w:rFonts w:hint="eastAsia" w:ascii="黑体" w:hAnsi="黑体" w:eastAsia="黑体" w:cs="黑体"/>
          <w:bCs/>
          <w:sz w:val="32"/>
          <w:szCs w:val="32"/>
        </w:rPr>
        <w:t>会议时间</w:t>
      </w:r>
    </w:p>
    <w:p>
      <w:pPr>
        <w:spacing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自学时间：</w:t>
      </w:r>
      <w:r>
        <w:rPr>
          <w:rFonts w:hint="eastAsia" w:ascii="仿宋_GB2312" w:hAnsi="仿宋_GB2312" w:eastAsia="仿宋_GB2312" w:cs="仿宋_GB2312"/>
          <w:color w:val="auto"/>
          <w:sz w:val="32"/>
          <w:szCs w:val="32"/>
        </w:rPr>
        <w:t>6月2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6月2</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日</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集中学习时间：</w:t>
      </w:r>
      <w:r>
        <w:rPr>
          <w:rFonts w:hint="eastAsia" w:ascii="仿宋_GB2312" w:hAnsi="仿宋_GB2312" w:eastAsia="仿宋_GB2312" w:cs="仿宋_GB2312"/>
          <w:color w:val="auto"/>
          <w:sz w:val="32"/>
          <w:szCs w:val="32"/>
        </w:rPr>
        <w:t>6月28日（周一）下午1</w:t>
      </w:r>
      <w:r>
        <w:rPr>
          <w:rFonts w:hint="eastAsia" w:ascii="仿宋_GB2312" w:hAnsi="仿宋_GB2312" w:eastAsia="仿宋_GB2312" w:cs="仿宋_GB2312"/>
          <w:sz w:val="32"/>
          <w:szCs w:val="32"/>
        </w:rPr>
        <w:t>4:40-17:30</w:t>
      </w:r>
    </w:p>
    <w:p>
      <w:pPr>
        <w:spacing w:line="576" w:lineRule="exact"/>
        <w:ind w:firstLine="640" w:firstLineChars="200"/>
        <w:rPr>
          <w:rFonts w:ascii="黑体" w:hAnsi="黑体" w:eastAsia="黑体" w:cs="黑体"/>
          <w:bCs/>
          <w:sz w:val="32"/>
          <w:szCs w:val="32"/>
        </w:rPr>
      </w:pPr>
      <w:r>
        <w:rPr>
          <w:rFonts w:hint="eastAsia" w:ascii="黑体" w:hAnsi="黑体" w:eastAsia="黑体" w:cs="黑体"/>
          <w:bCs/>
          <w:sz w:val="32"/>
          <w:szCs w:val="32"/>
        </w:rPr>
        <w:t>二、会议地点</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经开区校区综合楼617会议室</w:t>
      </w:r>
    </w:p>
    <w:p>
      <w:pPr>
        <w:spacing w:line="576" w:lineRule="exact"/>
        <w:ind w:firstLine="640" w:firstLineChars="200"/>
        <w:rPr>
          <w:rFonts w:ascii="黑体" w:hAnsi="黑体" w:eastAsia="黑体" w:cs="黑体"/>
          <w:bCs/>
          <w:sz w:val="32"/>
          <w:szCs w:val="32"/>
        </w:rPr>
      </w:pPr>
      <w:r>
        <w:rPr>
          <w:rFonts w:hint="eastAsia" w:ascii="黑体" w:hAnsi="黑体" w:eastAsia="黑体" w:cs="黑体"/>
          <w:bCs/>
          <w:sz w:val="32"/>
          <w:szCs w:val="32"/>
        </w:rPr>
        <w:t>三、参会人员</w:t>
      </w:r>
    </w:p>
    <w:p>
      <w:pPr>
        <w:adjustRightInd w:val="0"/>
        <w:snapToGrid w:val="0"/>
        <w:spacing w:line="576" w:lineRule="exact"/>
        <w:ind w:firstLine="640" w:firstLineChars="200"/>
        <w:rPr>
          <w:rFonts w:ascii="黑体" w:hAnsi="黑体" w:eastAsia="黑体" w:cs="Times New Roman"/>
          <w:sz w:val="32"/>
          <w:szCs w:val="32"/>
        </w:rPr>
      </w:pPr>
      <w:r>
        <w:rPr>
          <w:rFonts w:hint="eastAsia" w:ascii="仿宋_GB2312" w:hAnsi="仿宋_GB2312" w:eastAsia="仿宋_GB2312" w:cs="仿宋_GB2312"/>
          <w:sz w:val="32"/>
          <w:szCs w:val="32"/>
        </w:rPr>
        <w:t>党委中心组成员、党政班子成员</w:t>
      </w:r>
    </w:p>
    <w:p>
      <w:pPr>
        <w:spacing w:line="576" w:lineRule="exact"/>
        <w:ind w:firstLine="640" w:firstLineChars="200"/>
        <w:rPr>
          <w:rFonts w:ascii="黑体" w:hAnsi="黑体" w:eastAsia="黑体" w:cs="黑体"/>
          <w:bCs/>
          <w:sz w:val="32"/>
          <w:szCs w:val="32"/>
        </w:rPr>
      </w:pPr>
      <w:r>
        <w:rPr>
          <w:rFonts w:hint="eastAsia" w:ascii="黑体" w:hAnsi="黑体" w:eastAsia="黑体" w:cs="黑体"/>
          <w:bCs/>
          <w:sz w:val="32"/>
          <w:szCs w:val="32"/>
        </w:rPr>
        <w:t>四、</w:t>
      </w:r>
      <w:r>
        <w:rPr>
          <w:rFonts w:hint="eastAsia" w:ascii="黑体" w:hAnsi="黑体" w:eastAsia="黑体" w:cs="黑体"/>
          <w:bCs/>
          <w:color w:val="auto"/>
          <w:sz w:val="32"/>
          <w:szCs w:val="32"/>
          <w:lang w:eastAsia="zh-CN"/>
        </w:rPr>
        <w:t>学习</w:t>
      </w:r>
      <w:r>
        <w:rPr>
          <w:rFonts w:hint="eastAsia" w:ascii="黑体" w:hAnsi="黑体" w:eastAsia="黑体" w:cs="黑体"/>
          <w:bCs/>
          <w:color w:val="auto"/>
          <w:sz w:val="32"/>
          <w:szCs w:val="32"/>
        </w:rPr>
        <w:t>内</w:t>
      </w:r>
      <w:r>
        <w:rPr>
          <w:rFonts w:hint="eastAsia" w:ascii="黑体" w:hAnsi="黑体" w:eastAsia="黑体" w:cs="黑体"/>
          <w:bCs/>
          <w:sz w:val="32"/>
          <w:szCs w:val="32"/>
        </w:rPr>
        <w:t>容</w:t>
      </w:r>
    </w:p>
    <w:p>
      <w:pPr>
        <w:spacing w:line="576"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rPr>
        <w:t>1.习近平《论中国共产党历史》关于党的十八大以来的历史有关篇目</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牢记初心使命，走好新时代长征路；中华民族伟大复兴历史进程的大跨越</w:t>
      </w:r>
    </w:p>
    <w:p>
      <w:pPr>
        <w:spacing w:line="576"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2.《中国共产党简史》关于党的十八大以来的历史有关篇目：</w:t>
      </w:r>
    </w:p>
    <w:p>
      <w:pPr>
        <w:spacing w:line="576" w:lineRule="exac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党的十八大和实现中华民族伟大复兴的中国梦；全面推进中国特色大国外交和推动构建人类命运共同体；党的十九大和确立习近平新时代中国特色社会主义思想为党的指导思想、决胜全面建成小康社会；全面建成小康社会和开启全面建设社会主义现代化国家新征程</w:t>
      </w:r>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rPr>
        <w:t>.习近平参观“‘不忘初心、牢记使命’中国共产党历史展览”讲话精神</w:t>
      </w:r>
    </w:p>
    <w:p>
      <w:pPr>
        <w:spacing w:line="576" w:lineRule="exact"/>
        <w:ind w:firstLine="640" w:firstLineChars="200"/>
        <w:rPr>
          <w:rFonts w:ascii="仿宋_GB2312" w:hAnsi="仿宋" w:eastAsia="仿宋_GB2312" w:cs="Times New Roman"/>
          <w:strike/>
          <w:dstrike w:val="0"/>
          <w:color w:val="FF0000"/>
          <w:sz w:val="32"/>
          <w:szCs w:val="32"/>
        </w:rPr>
      </w:pP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rPr>
        <w:t>.习近平：学好“四史” 永葆初心、永担使命</w:t>
      </w:r>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lang w:val="en-US" w:eastAsia="zh-CN"/>
        </w:rPr>
        <w:t>5</w:t>
      </w:r>
      <w:r>
        <w:rPr>
          <w:rFonts w:hint="eastAsia" w:ascii="仿宋_GB2312" w:hAnsi="仿宋" w:eastAsia="仿宋_GB2312" w:cs="Times New Roman"/>
          <w:sz w:val="32"/>
          <w:szCs w:val="32"/>
        </w:rPr>
        <w:t>.习近平总书记在中共中央政治局第三十次集体学习时的重要讲话精神</w:t>
      </w:r>
    </w:p>
    <w:p>
      <w:pPr>
        <w:spacing w:line="576" w:lineRule="exact"/>
        <w:ind w:firstLine="640" w:firstLineChars="200"/>
        <w:rPr>
          <w:rFonts w:hint="eastAsia" w:ascii="仿宋_GB2312" w:hAnsi="仿宋" w:eastAsia="仿宋_GB2312" w:cs="Times New Roman"/>
          <w:strike w:val="0"/>
          <w:dstrike w:val="0"/>
          <w:color w:val="auto"/>
          <w:sz w:val="32"/>
          <w:szCs w:val="32"/>
          <w:lang w:eastAsia="zh-CN"/>
        </w:rPr>
      </w:pPr>
      <w:r>
        <w:rPr>
          <w:rFonts w:hint="eastAsia" w:ascii="仿宋_GB2312" w:hAnsi="仿宋" w:eastAsia="仿宋_GB2312" w:cs="Times New Roman"/>
          <w:strike w:val="0"/>
          <w:dstrike w:val="0"/>
          <w:color w:val="auto"/>
          <w:sz w:val="32"/>
          <w:szCs w:val="32"/>
          <w:lang w:val="en-US" w:eastAsia="zh-CN"/>
        </w:rPr>
        <w:t>6</w:t>
      </w:r>
      <w:r>
        <w:rPr>
          <w:rFonts w:hint="eastAsia" w:ascii="仿宋_GB2312" w:hAnsi="仿宋" w:eastAsia="仿宋_GB2312" w:cs="Times New Roman"/>
          <w:strike w:val="0"/>
          <w:dstrike w:val="0"/>
          <w:color w:val="auto"/>
          <w:sz w:val="32"/>
          <w:szCs w:val="32"/>
        </w:rPr>
        <w:t>.习近平同神舟十二号航天员</w:t>
      </w:r>
      <w:r>
        <w:rPr>
          <w:rFonts w:hint="eastAsia" w:ascii="仿宋_GB2312" w:hAnsi="仿宋" w:eastAsia="仿宋_GB2312" w:cs="Times New Roman"/>
          <w:strike w:val="0"/>
          <w:dstrike w:val="0"/>
          <w:color w:val="auto"/>
          <w:sz w:val="32"/>
          <w:szCs w:val="32"/>
          <w:lang w:eastAsia="zh-CN"/>
        </w:rPr>
        <w:t>亲切</w:t>
      </w:r>
      <w:r>
        <w:rPr>
          <w:rFonts w:hint="eastAsia" w:ascii="仿宋_GB2312" w:hAnsi="仿宋" w:eastAsia="仿宋_GB2312" w:cs="Times New Roman"/>
          <w:strike w:val="0"/>
          <w:dstrike w:val="0"/>
          <w:color w:val="auto"/>
          <w:sz w:val="32"/>
          <w:szCs w:val="32"/>
        </w:rPr>
        <w:t>通话</w:t>
      </w:r>
    </w:p>
    <w:p>
      <w:pPr>
        <w:adjustRightInd w:val="0"/>
        <w:snapToGrid w:val="0"/>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lang w:val="en-US" w:eastAsia="zh-CN"/>
        </w:rPr>
        <w:t>7</w:t>
      </w:r>
      <w:r>
        <w:rPr>
          <w:rFonts w:hint="eastAsia" w:ascii="仿宋_GB2312" w:hAnsi="仿宋" w:eastAsia="仿宋_GB2312" w:cs="Times New Roman"/>
          <w:sz w:val="32"/>
          <w:szCs w:val="32"/>
        </w:rPr>
        <w:t>.习近平在中国科学院第二十次院士大会、中国工程院第十五次院士大会、中国科协第十次全国代表大会上的讲话</w:t>
      </w:r>
    </w:p>
    <w:p>
      <w:pPr>
        <w:spacing w:line="576"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8</w:t>
      </w:r>
      <w:r>
        <w:rPr>
          <w:rFonts w:hint="eastAsia" w:ascii="仿宋_GB2312" w:hAnsi="仿宋" w:eastAsia="仿宋_GB2312" w:cs="Times New Roman"/>
          <w:sz w:val="32"/>
          <w:szCs w:val="32"/>
        </w:rPr>
        <w:t>.习近平给北京大学的留学生们的回信</w:t>
      </w:r>
    </w:p>
    <w:p>
      <w:pPr>
        <w:spacing w:line="576" w:lineRule="exact"/>
        <w:ind w:firstLine="640" w:firstLineChars="200"/>
        <w:rPr>
          <w:rFonts w:ascii="黑体" w:hAnsi="黑体" w:eastAsia="黑体" w:cs="黑体"/>
          <w:bCs/>
          <w:sz w:val="32"/>
          <w:szCs w:val="32"/>
        </w:rPr>
      </w:pPr>
      <w:r>
        <w:rPr>
          <w:rFonts w:hint="eastAsia" w:ascii="黑体" w:hAnsi="黑体" w:eastAsia="黑体" w:cs="黑体"/>
          <w:bCs/>
          <w:sz w:val="32"/>
          <w:szCs w:val="32"/>
        </w:rPr>
        <w:t>五、有关要求</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1.请</w:t>
      </w:r>
      <w:r>
        <w:rPr>
          <w:rFonts w:hint="eastAsia" w:ascii="仿宋_GB2312" w:hAnsi="仿宋_GB2312" w:eastAsia="仿宋_GB2312" w:cs="仿宋_GB2312"/>
          <w:sz w:val="32"/>
          <w:szCs w:val="32"/>
        </w:rPr>
        <w:t>参会人员</w:t>
      </w:r>
      <w:r>
        <w:rPr>
          <w:rFonts w:ascii="仿宋_GB2312" w:hAnsi="仿宋_GB2312" w:eastAsia="仿宋_GB2312" w:cs="仿宋_GB2312"/>
          <w:sz w:val="32"/>
          <w:szCs w:val="32"/>
        </w:rPr>
        <w:t>提前自学有关学习内容，</w:t>
      </w:r>
      <w:r>
        <w:rPr>
          <w:rFonts w:hint="eastAsia" w:ascii="仿宋_GB2312" w:hAnsi="仿宋_GB2312" w:eastAsia="仿宋_GB2312" w:cs="仿宋_GB2312"/>
          <w:sz w:val="32"/>
          <w:szCs w:val="32"/>
        </w:rPr>
        <w:t>围绕党史学习教育相关要求，结合学院和本人工作岗位</w:t>
      </w:r>
      <w:r>
        <w:rPr>
          <w:rFonts w:hint="eastAsia" w:ascii="仿宋_GB2312" w:hAnsi="仿宋_GB2312" w:eastAsia="仿宋_GB2312" w:cs="仿宋_GB2312"/>
          <w:color w:val="auto"/>
          <w:sz w:val="32"/>
          <w:szCs w:val="32"/>
        </w:rPr>
        <w:t>实际</w:t>
      </w:r>
      <w:r>
        <w:rPr>
          <w:rFonts w:hint="eastAsia" w:ascii="仿宋_GB2312" w:hAnsi="仿宋_GB2312" w:eastAsia="仿宋_GB2312" w:cs="仿宋_GB2312"/>
          <w:color w:val="auto"/>
          <w:sz w:val="32"/>
          <w:szCs w:val="32"/>
          <w:lang w:eastAsia="zh-CN"/>
        </w:rPr>
        <w:t>撰写学习心得体会，</w:t>
      </w:r>
      <w:r>
        <w:rPr>
          <w:rFonts w:hint="eastAsia" w:ascii="仿宋_GB2312" w:hAnsi="仿宋_GB2312" w:eastAsia="仿宋_GB2312" w:cs="仿宋_GB2312"/>
          <w:sz w:val="32"/>
          <w:szCs w:val="32"/>
        </w:rPr>
        <w:t>做好</w:t>
      </w:r>
      <w:r>
        <w:rPr>
          <w:rFonts w:hint="eastAsia" w:ascii="仿宋_GB2312" w:hAnsi="仿宋_GB2312" w:eastAsia="仿宋_GB2312" w:cs="仿宋_GB2312"/>
          <w:color w:val="auto"/>
          <w:sz w:val="32"/>
          <w:szCs w:val="32"/>
          <w:lang w:eastAsia="zh-CN"/>
        </w:rPr>
        <w:t>学习交流</w:t>
      </w:r>
      <w:r>
        <w:rPr>
          <w:rFonts w:hint="eastAsia" w:ascii="仿宋_GB2312" w:hAnsi="仿宋_GB2312" w:eastAsia="仿宋_GB2312" w:cs="仿宋_GB2312"/>
          <w:color w:val="auto"/>
          <w:sz w:val="32"/>
          <w:szCs w:val="32"/>
        </w:rPr>
        <w:t>发言准备。</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2.参会人员如因公等不能参会，请向党委理论学习中心组组长、学院党委书记请假，并于6月27日上午10点前报宣传统战部李永晨同志备案。</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请</w:t>
      </w:r>
      <w:r>
        <w:rPr>
          <w:rFonts w:hint="eastAsia" w:ascii="仿宋_GB2312" w:hAnsi="仿宋_GB2312" w:eastAsia="仿宋_GB2312" w:cs="仿宋_GB2312"/>
          <w:sz w:val="32"/>
          <w:szCs w:val="32"/>
        </w:rPr>
        <w:t>参会人员</w:t>
      </w:r>
      <w:r>
        <w:rPr>
          <w:rFonts w:ascii="仿宋_GB2312" w:hAnsi="仿宋_GB2312" w:eastAsia="仿宋_GB2312" w:cs="仿宋_GB2312"/>
          <w:sz w:val="32"/>
          <w:szCs w:val="32"/>
        </w:rPr>
        <w:t>提</w:t>
      </w:r>
      <w:r>
        <w:rPr>
          <w:rFonts w:hint="eastAsia" w:ascii="仿宋_GB2312" w:hAnsi="仿宋_GB2312" w:eastAsia="仿宋_GB2312" w:cs="仿宋_GB2312"/>
          <w:sz w:val="32"/>
          <w:szCs w:val="32"/>
        </w:rPr>
        <w:t>前十分钟到会，严格遵守雅职院委办〔2020〕24号文《关于规范会议管理加强会风会纪的通知》以及《会议纪律温馨提示》的通知要求，确保会议高效有序进行。</w:t>
      </w:r>
    </w:p>
    <w:p>
      <w:pPr>
        <w:spacing w:line="576" w:lineRule="exact"/>
        <w:ind w:firstLine="640" w:firstLineChars="200"/>
        <w:rPr>
          <w:rFonts w:ascii="仿宋_GB2312" w:hAnsi="仿宋_GB2312" w:eastAsia="仿宋_GB2312" w:cs="仿宋_GB2312"/>
          <w:sz w:val="32"/>
          <w:szCs w:val="32"/>
        </w:rPr>
      </w:pPr>
    </w:p>
    <w:p>
      <w:pPr>
        <w:spacing w:line="576" w:lineRule="exact"/>
        <w:ind w:left="1280" w:hanging="1280" w:hangingChars="400"/>
        <w:jc w:val="right"/>
        <w:rPr>
          <w:rFonts w:ascii="仿宋_GB2312" w:hAnsi="仿宋_GB2312" w:eastAsia="仿宋_GB2312" w:cs="仿宋_GB2312"/>
          <w:sz w:val="32"/>
          <w:szCs w:val="32"/>
        </w:rPr>
      </w:pPr>
    </w:p>
    <w:p>
      <w:pPr>
        <w:spacing w:line="576" w:lineRule="exact"/>
        <w:ind w:left="1280" w:hanging="1280" w:hangingChars="4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中共雅安职业技术学院委员会宣传统战部</w:t>
      </w:r>
    </w:p>
    <w:p>
      <w:pPr>
        <w:spacing w:line="576" w:lineRule="exact"/>
        <w:jc w:val="center"/>
        <w:rPr>
          <w:rFonts w:eastAsia="楷体_GB2312"/>
          <w:sz w:val="32"/>
          <w:szCs w:val="32"/>
        </w:rPr>
      </w:pPr>
      <w:r>
        <w:rPr>
          <w:rFonts w:hint="eastAsia" w:ascii="仿宋_GB2312" w:hAnsi="仿宋_GB2312" w:eastAsia="仿宋_GB2312" w:cs="仿宋_GB2312"/>
          <w:sz w:val="32"/>
          <w:szCs w:val="32"/>
        </w:rPr>
        <w:t xml:space="preserve">                      2021年6月2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ind w:firstLine="643" w:firstLineChars="200"/>
        <w:jc w:val="center"/>
        <w:rPr>
          <w:rFonts w:ascii="宋体" w:hAnsi="宋体" w:eastAsia="宋体"/>
          <w:b/>
          <w:sz w:val="32"/>
          <w:szCs w:val="28"/>
        </w:rPr>
      </w:pPr>
    </w:p>
    <w:p>
      <w:pPr>
        <w:rPr>
          <w:rFonts w:ascii="宋体" w:hAnsi="宋体" w:eastAsia="宋体"/>
          <w:b/>
          <w:sz w:val="32"/>
          <w:szCs w:val="28"/>
        </w:rPr>
      </w:pPr>
    </w:p>
    <w:p>
      <w:pPr>
        <w:rPr>
          <w:rFonts w:ascii="宋体" w:hAnsi="宋体" w:eastAsia="宋体"/>
          <w:b/>
          <w:sz w:val="32"/>
          <w:szCs w:val="28"/>
        </w:rPr>
      </w:pPr>
    </w:p>
    <w:p>
      <w:pPr>
        <w:rPr>
          <w:rFonts w:ascii="宋体" w:hAnsi="宋体" w:eastAsia="宋体"/>
          <w:b/>
          <w:sz w:val="32"/>
          <w:szCs w:val="28"/>
        </w:rPr>
      </w:pPr>
    </w:p>
    <w:p>
      <w:pPr>
        <w:rPr>
          <w:rFonts w:ascii="宋体" w:hAnsi="宋体" w:eastAsia="宋体"/>
          <w:b/>
          <w:sz w:val="32"/>
          <w:szCs w:val="28"/>
        </w:rPr>
      </w:pPr>
    </w:p>
    <w:p>
      <w:pPr>
        <w:rPr>
          <w:rFonts w:ascii="宋体" w:hAnsi="宋体" w:eastAsia="宋体"/>
          <w:b/>
          <w:sz w:val="32"/>
          <w:szCs w:val="28"/>
        </w:rPr>
      </w:pPr>
    </w:p>
    <w:p>
      <w:pPr>
        <w:pBdr>
          <w:top w:val="single" w:color="auto" w:sz="4" w:space="1"/>
          <w:bottom w:val="single" w:color="auto" w:sz="4" w:space="0"/>
        </w:pBdr>
        <w:tabs>
          <w:tab w:val="left" w:pos="4845"/>
        </w:tabs>
        <w:spacing w:line="576" w:lineRule="exact"/>
        <w:ind w:right="210" w:rightChars="100" w:firstLine="280" w:firstLineChars="100"/>
        <w:sectPr>
          <w:footerReference r:id="rId3" w:type="default"/>
          <w:pgSz w:w="11906" w:h="16838"/>
          <w:pgMar w:top="2098" w:right="1531" w:bottom="1871" w:left="1531" w:header="851" w:footer="992" w:gutter="0"/>
          <w:pgNumType w:fmt="numberInDash"/>
          <w:cols w:space="720" w:num="1"/>
          <w:docGrid w:linePitch="312" w:charSpace="0"/>
        </w:sectPr>
      </w:pPr>
      <w:r>
        <w:rPr>
          <w:rFonts w:hint="eastAsia" w:ascii="仿宋_GB2312" w:hAnsi="Times New Roman" w:eastAsia="仿宋_GB2312" w:cs="Times New Roman"/>
          <w:snapToGrid w:val="0"/>
          <w:kern w:val="0"/>
          <w:sz w:val="28"/>
          <w:szCs w:val="28"/>
        </w:rPr>
        <w:t>中共雅安职业技术学</w:t>
      </w:r>
      <w:r>
        <w:rPr>
          <w:rFonts w:hint="eastAsia" w:ascii="仿宋_GB2312" w:hAnsi="Times New Roman" w:eastAsia="仿宋_GB2312" w:cs="Times New Roman"/>
          <w:snapToGrid w:val="0"/>
          <w:color w:val="auto"/>
          <w:kern w:val="0"/>
          <w:sz w:val="28"/>
          <w:szCs w:val="28"/>
        </w:rPr>
        <w:t>院</w:t>
      </w:r>
      <w:r>
        <w:rPr>
          <w:rFonts w:hint="eastAsia" w:ascii="仿宋_GB2312" w:hAnsi="Times New Roman" w:eastAsia="仿宋_GB2312" w:cs="Times New Roman"/>
          <w:snapToGrid w:val="0"/>
          <w:color w:val="auto"/>
          <w:kern w:val="0"/>
          <w:sz w:val="28"/>
          <w:szCs w:val="28"/>
          <w:lang w:eastAsia="zh-CN"/>
        </w:rPr>
        <w:t>委员会</w:t>
      </w:r>
      <w:r>
        <w:rPr>
          <w:rFonts w:hint="eastAsia" w:ascii="仿宋_GB2312" w:hAnsi="Times New Roman" w:eastAsia="仿宋_GB2312" w:cs="Times New Roman"/>
          <w:snapToGrid w:val="0"/>
          <w:kern w:val="0"/>
          <w:sz w:val="28"/>
          <w:szCs w:val="28"/>
        </w:rPr>
        <w:t>宣传统战部</w:t>
      </w:r>
      <w:r>
        <w:rPr>
          <w:rFonts w:hint="eastAsia" w:ascii="仿宋_GB2312" w:hAnsi="Times New Roman" w:eastAsia="宋体" w:cs="Times New Roman"/>
          <w:snapToGrid w:val="0"/>
          <w:kern w:val="0"/>
          <w:sz w:val="28"/>
          <w:szCs w:val="28"/>
        </w:rPr>
        <w:t>　</w:t>
      </w:r>
      <w:r>
        <w:rPr>
          <w:rFonts w:hint="eastAsia" w:ascii="仿宋_GB2312" w:hAnsi="Times New Roman" w:eastAsia="仿宋_GB2312" w:cs="Times New Roman"/>
          <w:snapToGrid w:val="0"/>
          <w:kern w:val="0"/>
          <w:sz w:val="28"/>
          <w:szCs w:val="28"/>
        </w:rPr>
        <w:t>2021年6月2</w:t>
      </w:r>
      <w:r>
        <w:rPr>
          <w:rFonts w:hint="eastAsia" w:ascii="仿宋_GB2312" w:hAnsi="Times New Roman" w:eastAsia="仿宋_GB2312" w:cs="Times New Roman"/>
          <w:snapToGrid w:val="0"/>
          <w:kern w:val="0"/>
          <w:sz w:val="28"/>
          <w:szCs w:val="28"/>
          <w:lang w:val="en-US" w:eastAsia="zh-CN"/>
        </w:rPr>
        <w:t>5</w:t>
      </w:r>
      <w:bookmarkStart w:id="0" w:name="_GoBack"/>
      <w:bookmarkEnd w:id="0"/>
      <w:r>
        <w:rPr>
          <w:rFonts w:hint="eastAsia" w:ascii="仿宋_GB2312" w:hAnsi="Times New Roman" w:eastAsia="仿宋_GB2312" w:cs="Times New Roman"/>
          <w:snapToGrid w:val="0"/>
          <w:kern w:val="0"/>
          <w:sz w:val="28"/>
          <w:szCs w:val="28"/>
        </w:rPr>
        <w:t>日印发</w:t>
      </w:r>
    </w:p>
    <w:p>
      <w:pPr>
        <w:rPr>
          <w:rFonts w:ascii="宋体" w:hAnsi="宋体" w:eastAsia="宋体"/>
          <w:sz w:val="28"/>
          <w:szCs w:val="28"/>
        </w:rPr>
      </w:pPr>
    </w:p>
    <w:sectPr>
      <w:pgSz w:w="16838" w:h="11906" w:orient="landscape"/>
      <w:pgMar w:top="1276" w:right="1440" w:bottom="1797" w:left="1440"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- 1 -</w:t>
                          </w:r>
                          <w:r>
                            <w:rPr>
                              <w:rFonts w:hint="eastAsia" w:ascii="宋体" w:hAnsi="宋体" w:eastAsia="宋体"/>
                              <w:sz w:val="28"/>
                              <w:szCs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KAkWMgBAACZ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9A0ljlsc+OX7t8uPX5efX8kq&#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CgJFjIAQAAmQMAAA4AAAAAAAAAAQAgAAAAHgEAAGRycy9lMm9Eb2Mu&#10;eG1sUEsFBgAAAAAGAAYAWQEAAFgFAAAAAA==&#10;">
              <v:fill on="f" focussize="0,0"/>
              <v:stroke on="f"/>
              <v:imagedata o:title=""/>
              <o:lock v:ext="edit" aspectratio="f"/>
              <v:textbox inset="0mm,0mm,0mm,0mm" style="mso-fit-shape-to-text:t;">
                <w:txbxContent>
                  <w:p>
                    <w:pPr>
                      <w:pStyle w:val="3"/>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- 1 -</w:t>
                    </w:r>
                    <w:r>
                      <w:rPr>
                        <w:rFonts w:hint="eastAsia" w:ascii="宋体" w:hAnsi="宋体" w:eastAsia="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E95F67"/>
    <w:multiLevelType w:val="multilevel"/>
    <w:tmpl w:val="74E95F6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F7"/>
    <w:rsid w:val="00004355"/>
    <w:rsid w:val="0006445D"/>
    <w:rsid w:val="00095A1E"/>
    <w:rsid w:val="0011391E"/>
    <w:rsid w:val="00122AE1"/>
    <w:rsid w:val="001416D3"/>
    <w:rsid w:val="00145B5A"/>
    <w:rsid w:val="00175328"/>
    <w:rsid w:val="001A5119"/>
    <w:rsid w:val="001B49AE"/>
    <w:rsid w:val="001C393B"/>
    <w:rsid w:val="001D3FB5"/>
    <w:rsid w:val="00217B1C"/>
    <w:rsid w:val="00223DE2"/>
    <w:rsid w:val="00233ED9"/>
    <w:rsid w:val="002921E4"/>
    <w:rsid w:val="002D5CD2"/>
    <w:rsid w:val="00303E56"/>
    <w:rsid w:val="0032650C"/>
    <w:rsid w:val="00327737"/>
    <w:rsid w:val="00343B74"/>
    <w:rsid w:val="0034794F"/>
    <w:rsid w:val="003A6B56"/>
    <w:rsid w:val="003B04C8"/>
    <w:rsid w:val="003B1906"/>
    <w:rsid w:val="003F1EE8"/>
    <w:rsid w:val="00404FD5"/>
    <w:rsid w:val="00471D41"/>
    <w:rsid w:val="00480C6C"/>
    <w:rsid w:val="00495BEB"/>
    <w:rsid w:val="004E30D5"/>
    <w:rsid w:val="004F2D7D"/>
    <w:rsid w:val="005411F7"/>
    <w:rsid w:val="00561DBA"/>
    <w:rsid w:val="0058444F"/>
    <w:rsid w:val="00593EE0"/>
    <w:rsid w:val="005B53E0"/>
    <w:rsid w:val="00605946"/>
    <w:rsid w:val="006750FF"/>
    <w:rsid w:val="006A5856"/>
    <w:rsid w:val="006B13CE"/>
    <w:rsid w:val="0072132D"/>
    <w:rsid w:val="00745C17"/>
    <w:rsid w:val="00773E07"/>
    <w:rsid w:val="007945C4"/>
    <w:rsid w:val="007A04EA"/>
    <w:rsid w:val="007B1D43"/>
    <w:rsid w:val="0081130C"/>
    <w:rsid w:val="00880B78"/>
    <w:rsid w:val="008C6BEF"/>
    <w:rsid w:val="009120D7"/>
    <w:rsid w:val="00924946"/>
    <w:rsid w:val="00942021"/>
    <w:rsid w:val="009563A6"/>
    <w:rsid w:val="009672A4"/>
    <w:rsid w:val="00971C78"/>
    <w:rsid w:val="00980CA9"/>
    <w:rsid w:val="009865DE"/>
    <w:rsid w:val="009955E0"/>
    <w:rsid w:val="009A36D8"/>
    <w:rsid w:val="009D6BE3"/>
    <w:rsid w:val="009E7EC8"/>
    <w:rsid w:val="00A17D6E"/>
    <w:rsid w:val="00A440CA"/>
    <w:rsid w:val="00A85512"/>
    <w:rsid w:val="00A8577C"/>
    <w:rsid w:val="00AB24FD"/>
    <w:rsid w:val="00AC466E"/>
    <w:rsid w:val="00AF7448"/>
    <w:rsid w:val="00B02141"/>
    <w:rsid w:val="00BA0E0A"/>
    <w:rsid w:val="00BB2201"/>
    <w:rsid w:val="00C0759E"/>
    <w:rsid w:val="00C55650"/>
    <w:rsid w:val="00C84D8C"/>
    <w:rsid w:val="00CA051C"/>
    <w:rsid w:val="00CA76DB"/>
    <w:rsid w:val="00CB0BE2"/>
    <w:rsid w:val="00CF2E1A"/>
    <w:rsid w:val="00DA5985"/>
    <w:rsid w:val="00DB30D1"/>
    <w:rsid w:val="00DB4CC8"/>
    <w:rsid w:val="00DC6F44"/>
    <w:rsid w:val="00DF15F2"/>
    <w:rsid w:val="00DF7D33"/>
    <w:rsid w:val="00E30FA3"/>
    <w:rsid w:val="00E76C83"/>
    <w:rsid w:val="00E866B4"/>
    <w:rsid w:val="00E925CA"/>
    <w:rsid w:val="00EA1B91"/>
    <w:rsid w:val="00EB183E"/>
    <w:rsid w:val="00EC2F66"/>
    <w:rsid w:val="00F02EC7"/>
    <w:rsid w:val="00F13DD7"/>
    <w:rsid w:val="00F65035"/>
    <w:rsid w:val="00F74BCA"/>
    <w:rsid w:val="00FA5C75"/>
    <w:rsid w:val="00FC2A02"/>
    <w:rsid w:val="00FD4AA5"/>
    <w:rsid w:val="00FF1699"/>
    <w:rsid w:val="012534AE"/>
    <w:rsid w:val="01B54742"/>
    <w:rsid w:val="0266084F"/>
    <w:rsid w:val="05F8620B"/>
    <w:rsid w:val="06CF445B"/>
    <w:rsid w:val="10B00D6C"/>
    <w:rsid w:val="11E7461B"/>
    <w:rsid w:val="121A4398"/>
    <w:rsid w:val="179B4713"/>
    <w:rsid w:val="179C3BB0"/>
    <w:rsid w:val="1A9973BE"/>
    <w:rsid w:val="1BE24743"/>
    <w:rsid w:val="1D7035DE"/>
    <w:rsid w:val="2064319D"/>
    <w:rsid w:val="20CA7399"/>
    <w:rsid w:val="22D267B4"/>
    <w:rsid w:val="238A57AE"/>
    <w:rsid w:val="28F5788A"/>
    <w:rsid w:val="2B33588A"/>
    <w:rsid w:val="2B873F5D"/>
    <w:rsid w:val="2CBE6B94"/>
    <w:rsid w:val="2EBB5CC2"/>
    <w:rsid w:val="2F1E4511"/>
    <w:rsid w:val="2FF50195"/>
    <w:rsid w:val="36136423"/>
    <w:rsid w:val="3746238B"/>
    <w:rsid w:val="388538F6"/>
    <w:rsid w:val="3F77651F"/>
    <w:rsid w:val="415D3DC8"/>
    <w:rsid w:val="416D415E"/>
    <w:rsid w:val="430A1371"/>
    <w:rsid w:val="444561BD"/>
    <w:rsid w:val="44920921"/>
    <w:rsid w:val="46200AFA"/>
    <w:rsid w:val="4A7E2F26"/>
    <w:rsid w:val="4AC01BFA"/>
    <w:rsid w:val="4D0754D7"/>
    <w:rsid w:val="4E534A8B"/>
    <w:rsid w:val="4ED66E8B"/>
    <w:rsid w:val="5122202E"/>
    <w:rsid w:val="51342D35"/>
    <w:rsid w:val="51AA33DB"/>
    <w:rsid w:val="563D351E"/>
    <w:rsid w:val="58815DAC"/>
    <w:rsid w:val="5A0859DA"/>
    <w:rsid w:val="5A334E27"/>
    <w:rsid w:val="5A6E1636"/>
    <w:rsid w:val="5AA078FF"/>
    <w:rsid w:val="5F8058AF"/>
    <w:rsid w:val="653B28E8"/>
    <w:rsid w:val="67BA2072"/>
    <w:rsid w:val="68FF3F19"/>
    <w:rsid w:val="6B21453A"/>
    <w:rsid w:val="6E343F73"/>
    <w:rsid w:val="6E5A7DED"/>
    <w:rsid w:val="6E5F1AB7"/>
    <w:rsid w:val="6F814CCA"/>
    <w:rsid w:val="70394E2F"/>
    <w:rsid w:val="70FF29B9"/>
    <w:rsid w:val="71A3623E"/>
    <w:rsid w:val="72380A46"/>
    <w:rsid w:val="74C46F90"/>
    <w:rsid w:val="788B196A"/>
    <w:rsid w:val="79240FF9"/>
    <w:rsid w:val="793C05DE"/>
    <w:rsid w:val="799D7CB0"/>
    <w:rsid w:val="7A1D244C"/>
    <w:rsid w:val="7BA21212"/>
    <w:rsid w:val="7BE86EC2"/>
    <w:rsid w:val="7C052FF8"/>
    <w:rsid w:val="7D566733"/>
    <w:rsid w:val="7E916B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ascii="宋体" w:hAnsi="宋体" w:eastAsia="宋体" w:cs="Times New Roman"/>
      <w:b/>
      <w:color w:val="333333"/>
      <w:kern w:val="0"/>
      <w:sz w:val="31"/>
      <w:szCs w:val="31"/>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cs="Times New Roman"/>
      <w:sz w:val="24"/>
      <w:szCs w:val="24"/>
    </w:rPr>
  </w:style>
  <w:style w:type="character" w:customStyle="1" w:styleId="8">
    <w:name w:val="页脚 Char"/>
    <w:link w:val="3"/>
    <w:semiHidden/>
    <w:qFormat/>
    <w:uiPriority w:val="0"/>
    <w:rPr>
      <w:sz w:val="18"/>
      <w:szCs w:val="18"/>
    </w:rPr>
  </w:style>
  <w:style w:type="character" w:customStyle="1" w:styleId="9">
    <w:name w:val="页眉 Char"/>
    <w:link w:val="4"/>
    <w:semiHidden/>
    <w:qFormat/>
    <w:uiPriority w:val="0"/>
    <w:rPr>
      <w:sz w:val="18"/>
      <w:szCs w:val="18"/>
    </w:rPr>
  </w:style>
  <w:style w:type="paragraph" w:customStyle="1" w:styleId="10">
    <w:name w:val="批注框文本 Char Char"/>
    <w:basedOn w:val="1"/>
    <w:link w:val="12"/>
    <w:qFormat/>
    <w:uiPriority w:val="0"/>
    <w:rPr>
      <w:sz w:val="18"/>
      <w:szCs w:val="18"/>
    </w:rPr>
  </w:style>
  <w:style w:type="paragraph" w:customStyle="1" w:styleId="11">
    <w:name w:val="列出段落1"/>
    <w:basedOn w:val="1"/>
    <w:qFormat/>
    <w:uiPriority w:val="0"/>
    <w:pPr>
      <w:ind w:firstLine="420" w:firstLineChars="200"/>
    </w:pPr>
  </w:style>
  <w:style w:type="character" w:customStyle="1" w:styleId="12">
    <w:name w:val="批注框文本 Char Char Char Char"/>
    <w:link w:val="10"/>
    <w:semiHidden/>
    <w:qFormat/>
    <w:uiPriority w:val="0"/>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128</Words>
  <Characters>735</Characters>
  <Lines>6</Lines>
  <Paragraphs>1</Paragraphs>
  <TotalTime>6</TotalTime>
  <ScaleCrop>false</ScaleCrop>
  <LinksUpToDate>false</LinksUpToDate>
  <CharactersWithSpaces>862</CharactersWithSpaces>
  <Application>WPS Office_11.1.0.10495_F1E327BC-269C-435d-A152-05C5408002CA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2021-06-24T02:05:00Z</dcterms:created>
  <dc:creator>76545</dc:creator>
  <lastModifiedBy>Administrator</lastModifiedBy>
  <lastPrinted>2021-06-24T02:05:00Z</lastPrinted>
  <dcterms:modified xsi:type="dcterms:W3CDTF">2021-06-25T02:30:51Z</dcterms:modified>
  <revision>2</revision>
  <dc:title>中共雅安职业技术学院委员会</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F92432D0181C4187844EBB6870AED536</vt:lpwstr>
  </property>
</Properties>
</file>